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6F21E4">
        <w:rPr>
          <w:rFonts w:ascii="Arial" w:hAnsi="Arial" w:cs="Arial" w:hint="eastAsia"/>
          <w:b/>
          <w:lang w:eastAsia="zh-CN"/>
        </w:rPr>
        <w:t>6</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273EAF">
        <w:rPr>
          <w:rFonts w:ascii="Arial" w:hAnsi="Arial" w:cs="Arial" w:hint="eastAsia"/>
          <w:b/>
          <w:lang w:eastAsia="zh-CN"/>
        </w:rPr>
        <w:t>300582</w:t>
      </w:r>
    </w:p>
    <w:p w:rsidR="00DC4EFC" w:rsidRPr="002C662F" w:rsidRDefault="00FE0A66" w:rsidP="00C31073">
      <w:pPr>
        <w:jc w:val="both"/>
        <w:rPr>
          <w:rFonts w:ascii="Arial" w:hAnsi="Arial"/>
          <w:b/>
          <w:lang w:val="en-US" w:eastAsia="zh-CN"/>
        </w:rPr>
      </w:pPr>
      <w:r>
        <w:rPr>
          <w:rFonts w:ascii="Arial" w:hAnsi="Arial" w:hint="eastAsia"/>
          <w:b/>
          <w:lang w:val="en-US" w:eastAsia="zh-CN"/>
        </w:rPr>
        <w:t>Athens, GR,</w:t>
      </w:r>
      <w:r w:rsidR="00DC4EFC" w:rsidRPr="002C662F">
        <w:rPr>
          <w:rFonts w:ascii="Arial" w:hAnsi="Arial"/>
          <w:b/>
          <w:lang w:val="en-US" w:eastAsia="zh-CN"/>
        </w:rPr>
        <w:t xml:space="preserve"> </w:t>
      </w:r>
      <w:r>
        <w:rPr>
          <w:rFonts w:ascii="Arial" w:hAnsi="Arial" w:hint="eastAsia"/>
          <w:b/>
          <w:lang w:val="en-US" w:eastAsia="zh-CN"/>
        </w:rPr>
        <w:t>February 27</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March 3</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6F21E4">
        <w:rPr>
          <w:rFonts w:ascii="Arial" w:eastAsiaTheme="minorEastAsia" w:hAnsi="Arial" w:cs="Arial"/>
          <w:b/>
          <w:lang w:eastAsia="zh-CN"/>
        </w:rPr>
        <w:t>Further</w:t>
      </w:r>
      <w:r w:rsidR="006F21E4">
        <w:rPr>
          <w:rFonts w:ascii="Arial" w:eastAsiaTheme="minorEastAsia" w:hAnsi="Arial" w:cs="Arial" w:hint="eastAsia"/>
          <w:b/>
          <w:lang w:eastAsia="zh-CN"/>
        </w:rPr>
        <w:t xml:space="preserve"> discussion</w:t>
      </w:r>
      <w:r w:rsidR="00C60918" w:rsidRPr="0085364A">
        <w:rPr>
          <w:rFonts w:ascii="Arial" w:eastAsiaTheme="minorEastAsia" w:hAnsi="Arial" w:cs="Arial"/>
          <w:b/>
          <w:lang w:eastAsia="zh-CN"/>
        </w:rPr>
        <w:t xml:space="preserve"> on </w:t>
      </w:r>
      <w:r w:rsidR="000578AB">
        <w:rPr>
          <w:rFonts w:ascii="Arial" w:eastAsiaTheme="minorEastAsia" w:hAnsi="Arial" w:cs="Arial" w:hint="eastAsia"/>
          <w:b/>
          <w:lang w:eastAsia="zh-CN"/>
        </w:rPr>
        <w:t>BS RF core requirements for ATG network for NR</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D866DC">
        <w:rPr>
          <w:rFonts w:ascii="Arial" w:eastAsiaTheme="minorEastAsia" w:hAnsi="Arial" w:cs="Arial" w:hint="eastAsia"/>
          <w:b/>
          <w:lang w:eastAsia="zh-CN"/>
        </w:rPr>
        <w:t>9</w:t>
      </w:r>
      <w:r w:rsidR="009D327B" w:rsidRPr="002C662F">
        <w:rPr>
          <w:rFonts w:ascii="Arial" w:eastAsiaTheme="minorEastAsia" w:hAnsi="Arial" w:cs="Arial" w:hint="eastAsia"/>
          <w:b/>
          <w:lang w:eastAsia="zh-CN"/>
        </w:rPr>
        <w:t>.</w:t>
      </w:r>
      <w:r w:rsidR="002D5832">
        <w:rPr>
          <w:rFonts w:ascii="Arial" w:eastAsiaTheme="minorEastAsia" w:hAnsi="Arial" w:cs="Arial" w:hint="eastAsia"/>
          <w:b/>
          <w:lang w:eastAsia="zh-CN"/>
        </w:rPr>
        <w:t>13</w:t>
      </w:r>
      <w:r w:rsidR="003925C4" w:rsidRPr="002C662F">
        <w:rPr>
          <w:rFonts w:ascii="Arial" w:eastAsiaTheme="minorEastAsia" w:hAnsi="Arial" w:cs="Arial" w:hint="eastAsia"/>
          <w:b/>
          <w:lang w:eastAsia="zh-CN"/>
        </w:rPr>
        <w:t>.</w:t>
      </w:r>
      <w:r w:rsidR="00D866DC">
        <w:rPr>
          <w:rFonts w:ascii="Arial" w:eastAsiaTheme="minorEastAsia" w:hAnsi="Arial" w:cs="Arial" w:hint="eastAsia"/>
          <w:b/>
          <w:lang w:eastAsia="zh-CN"/>
        </w:rPr>
        <w:t>3</w:t>
      </w:r>
      <w:bookmarkStart w:id="2" w:name="_GoBack"/>
      <w:bookmarkEnd w:id="2"/>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DD7562">
      <w:pPr>
        <w:jc w:val="both"/>
        <w:rPr>
          <w:lang w:val="en-US" w:eastAsia="zh-CN"/>
        </w:rPr>
      </w:pPr>
      <w:r w:rsidRPr="00DD7562">
        <w:rPr>
          <w:lang w:val="en-US" w:eastAsia="zh-CN"/>
        </w:rPr>
        <w:t>In RAN4 #10</w:t>
      </w:r>
      <w:r w:rsidR="001009BA">
        <w:rPr>
          <w:rFonts w:hint="eastAsia"/>
          <w:lang w:val="en-US" w:eastAsia="zh-CN"/>
        </w:rPr>
        <w:t>5</w:t>
      </w:r>
      <w:r w:rsidRPr="00DD7562">
        <w:rPr>
          <w:lang w:val="en-US" w:eastAsia="zh-CN"/>
        </w:rPr>
        <w:t xml:space="preserve"> meeting, A WF [1] on ATG BS RF requirements was agreed. Some remaining issues in WF need further discussion in next meeting.</w:t>
      </w:r>
    </w:p>
    <w:p w:rsidR="00A109E8" w:rsidRPr="00622408" w:rsidRDefault="00DD7562" w:rsidP="00DD7562">
      <w:pPr>
        <w:jc w:val="both"/>
        <w:rPr>
          <w:lang w:val="en-US" w:eastAsia="zh-CN"/>
        </w:rPr>
      </w:pPr>
      <w:r w:rsidRPr="00DD7562">
        <w:rPr>
          <w:lang w:val="en-US" w:eastAsia="zh-CN"/>
        </w:rPr>
        <w:t xml:space="preserve">In this contribution, we provide our views on remaining issues for </w:t>
      </w:r>
      <w:r w:rsidR="00622408" w:rsidRPr="00F828AE">
        <w:rPr>
          <w:rFonts w:hint="eastAsia"/>
          <w:lang w:eastAsia="zh-CN"/>
        </w:rPr>
        <w:t>BS RF core requirements for ATG network for NR</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2F2CFF" w:rsidRDefault="002F2CFF" w:rsidP="002F2CFF">
      <w:pPr>
        <w:jc w:val="both"/>
        <w:rPr>
          <w:b/>
          <w:sz w:val="22"/>
          <w:szCs w:val="22"/>
          <w:u w:val="single"/>
          <w:lang w:eastAsia="zh-CN"/>
        </w:rPr>
      </w:pPr>
      <w:r>
        <w:rPr>
          <w:b/>
          <w:sz w:val="22"/>
          <w:szCs w:val="22"/>
          <w:u w:val="single"/>
          <w:lang w:eastAsia="zh-CN"/>
        </w:rPr>
        <w:t>Operating band</w:t>
      </w:r>
    </w:p>
    <w:p w:rsidR="00E43F31" w:rsidRPr="00F95B02" w:rsidRDefault="00C761CE" w:rsidP="00E43F31">
      <w:r>
        <w:rPr>
          <w:kern w:val="2"/>
          <w:lang w:val="en-US" w:eastAsia="zh-CN"/>
        </w:rPr>
        <w:t>T</w:t>
      </w:r>
      <w:r>
        <w:rPr>
          <w:lang w:eastAsia="zh-CN"/>
        </w:rPr>
        <w:t xml:space="preserve">he operating band(s) for ATG BS is dependent on </w:t>
      </w:r>
      <w:r>
        <w:rPr>
          <w:kern w:val="2"/>
          <w:lang w:val="en-US" w:eastAsia="zh-CN"/>
        </w:rPr>
        <w:t>operators’ interest</w:t>
      </w:r>
      <w:r>
        <w:rPr>
          <w:rFonts w:hint="eastAsia"/>
          <w:kern w:val="2"/>
          <w:lang w:val="en-US" w:eastAsia="zh-CN"/>
        </w:rPr>
        <w:t xml:space="preserve">. </w:t>
      </w:r>
      <w:r w:rsidR="002F2CFF">
        <w:rPr>
          <w:lang w:eastAsia="zh-CN"/>
        </w:rPr>
        <w:t xml:space="preserve">According the WID, </w:t>
      </w:r>
      <w:r w:rsidR="002F2CFF">
        <w:rPr>
          <w:kern w:val="2"/>
          <w:lang w:val="en-US" w:eastAsia="zh-CN"/>
        </w:rPr>
        <w:t xml:space="preserve">Example bands include n1, n78 and n79. </w:t>
      </w:r>
      <w:r>
        <w:rPr>
          <w:kern w:val="2"/>
          <w:lang w:val="en-US" w:eastAsia="zh-CN"/>
        </w:rPr>
        <w:t>S</w:t>
      </w:r>
      <w:r>
        <w:rPr>
          <w:rFonts w:hint="eastAsia"/>
          <w:kern w:val="2"/>
          <w:lang w:val="en-US" w:eastAsia="zh-CN"/>
        </w:rPr>
        <w:t>o w</w:t>
      </w:r>
      <w:r w:rsidR="00E43F31">
        <w:rPr>
          <w:rFonts w:hint="eastAsia"/>
          <w:kern w:val="2"/>
          <w:lang w:val="en-US" w:eastAsia="zh-CN"/>
        </w:rPr>
        <w:t xml:space="preserve">e think that </w:t>
      </w:r>
      <w:r w:rsidR="00E43F31" w:rsidRPr="005A0942">
        <w:rPr>
          <w:noProof/>
          <w:lang w:eastAsia="ja-JP"/>
        </w:rPr>
        <w:t>NR operating band n1</w:t>
      </w:r>
      <w:r w:rsidR="00E43F31">
        <w:rPr>
          <w:noProof/>
          <w:lang w:eastAsia="ja-JP"/>
        </w:rPr>
        <w:t xml:space="preserve">, </w:t>
      </w:r>
      <w:r w:rsidR="00E43F31">
        <w:rPr>
          <w:kern w:val="2"/>
          <w:lang w:val="en-US" w:eastAsia="zh-CN"/>
        </w:rPr>
        <w:t>n78 and n79</w:t>
      </w:r>
      <w:r w:rsidR="00E43F31">
        <w:rPr>
          <w:rFonts w:hint="eastAsia"/>
          <w:kern w:val="2"/>
          <w:lang w:val="en-US" w:eastAsia="zh-CN"/>
        </w:rPr>
        <w:t xml:space="preserve"> </w:t>
      </w:r>
      <w:r w:rsidR="00E43F31" w:rsidRPr="005A0942">
        <w:rPr>
          <w:noProof/>
          <w:lang w:eastAsia="ja-JP"/>
        </w:rPr>
        <w:t xml:space="preserve">which </w:t>
      </w:r>
      <w:r w:rsidR="00E43F31">
        <w:rPr>
          <w:noProof/>
          <w:lang w:eastAsia="ja-JP"/>
        </w:rPr>
        <w:t>is</w:t>
      </w:r>
      <w:r w:rsidR="00E43F31" w:rsidRPr="005A0942">
        <w:rPr>
          <w:noProof/>
          <w:lang w:eastAsia="ja-JP"/>
        </w:rPr>
        <w:t xml:space="preserve"> defined in Table 5.2-1</w:t>
      </w:r>
      <w:r w:rsidR="00E43F31">
        <w:rPr>
          <w:rFonts w:hint="eastAsia"/>
          <w:noProof/>
          <w:lang w:eastAsia="zh-CN"/>
        </w:rPr>
        <w:t xml:space="preserve"> of TS 38.104</w:t>
      </w:r>
      <w:r w:rsidR="00E43F31">
        <w:rPr>
          <w:noProof/>
          <w:lang w:eastAsia="ja-JP"/>
        </w:rPr>
        <w:t xml:space="preserve">, can be applied for </w:t>
      </w:r>
      <w:r w:rsidR="00E43F31">
        <w:rPr>
          <w:rFonts w:hint="eastAsia"/>
          <w:noProof/>
          <w:lang w:eastAsia="zh-CN"/>
        </w:rPr>
        <w:t>ATG</w:t>
      </w:r>
      <w:r w:rsidR="00E43F31">
        <w:rPr>
          <w:noProof/>
          <w:lang w:eastAsia="ja-JP"/>
        </w:rPr>
        <w:t xml:space="preserve"> operation</w:t>
      </w:r>
      <w:r w:rsidR="00E43F31" w:rsidRPr="005A0942">
        <w:rPr>
          <w:noProof/>
          <w:lang w:eastAsia="ja-JP"/>
        </w:rPr>
        <w:t>.</w:t>
      </w:r>
    </w:p>
    <w:p w:rsidR="002F2CFF" w:rsidRDefault="00E43F31" w:rsidP="002F2CFF">
      <w:pPr>
        <w:jc w:val="both"/>
        <w:rPr>
          <w:b/>
          <w:kern w:val="2"/>
          <w:lang w:val="en-US" w:eastAsia="zh-CN"/>
        </w:rPr>
      </w:pPr>
      <w:r>
        <w:rPr>
          <w:rFonts w:hint="eastAsia"/>
          <w:b/>
          <w:kern w:val="2"/>
          <w:lang w:eastAsia="zh-CN"/>
        </w:rPr>
        <w:t>Proposal 1</w:t>
      </w:r>
      <w:r w:rsidR="002F2CFF">
        <w:rPr>
          <w:b/>
          <w:kern w:val="2"/>
          <w:lang w:val="en-US" w:eastAsia="zh-CN"/>
        </w:rPr>
        <w:t xml:space="preserve">: </w:t>
      </w:r>
      <w:r w:rsidRPr="00E43F31">
        <w:rPr>
          <w:b/>
          <w:kern w:val="2"/>
          <w:lang w:val="en-US" w:eastAsia="zh-CN"/>
        </w:rPr>
        <w:t>NR operating band n1, n78 and n79 which is defined in Table 5.2-1 of TS 38.104, can be applied for ATG operation</w:t>
      </w:r>
      <w:r w:rsidR="002F2CFF">
        <w:rPr>
          <w:b/>
          <w:kern w:val="2"/>
          <w:lang w:val="en-US" w:eastAsia="zh-CN"/>
        </w:rPr>
        <w:t>.</w:t>
      </w:r>
    </w:p>
    <w:p w:rsidR="002F2CFF" w:rsidRPr="00C761CE" w:rsidRDefault="002F2CFF" w:rsidP="00C761CE"/>
    <w:p w:rsidR="00B86EE0" w:rsidRPr="007F669A" w:rsidRDefault="00952ED8" w:rsidP="00C31073">
      <w:pPr>
        <w:jc w:val="both"/>
        <w:rPr>
          <w:b/>
          <w:sz w:val="22"/>
          <w:szCs w:val="22"/>
          <w:u w:val="single"/>
          <w:lang w:eastAsia="zh-CN"/>
        </w:rPr>
      </w:pPr>
      <w:r>
        <w:rPr>
          <w:rFonts w:hint="eastAsia"/>
          <w:b/>
          <w:sz w:val="22"/>
          <w:szCs w:val="22"/>
          <w:u w:val="single"/>
          <w:lang w:eastAsia="zh-CN"/>
        </w:rPr>
        <w:t>ATG BS class</w:t>
      </w:r>
      <w:r w:rsidR="00260B1B">
        <w:rPr>
          <w:rFonts w:hint="eastAsia"/>
          <w:b/>
          <w:sz w:val="22"/>
          <w:szCs w:val="22"/>
          <w:u w:val="single"/>
          <w:lang w:eastAsia="zh-CN"/>
        </w:rPr>
        <w:t xml:space="preserve"> and its RF </w:t>
      </w:r>
      <w:r w:rsidR="00EE7518">
        <w:rPr>
          <w:b/>
          <w:sz w:val="22"/>
          <w:szCs w:val="22"/>
          <w:u w:val="single"/>
          <w:lang w:eastAsia="zh-CN"/>
        </w:rPr>
        <w:t>requirements</w:t>
      </w:r>
    </w:p>
    <w:p w:rsidR="0006547A" w:rsidRDefault="0006547A" w:rsidP="0006547A">
      <w:pPr>
        <w:jc w:val="both"/>
        <w:rPr>
          <w:lang w:eastAsia="zh-CN"/>
        </w:rPr>
      </w:pPr>
      <w:r>
        <w:rPr>
          <w:lang w:eastAsia="zh-CN"/>
        </w:rPr>
        <w:t xml:space="preserve">As per the WF [1], the remaining issues concerning </w:t>
      </w:r>
      <w:r w:rsidR="00952ED8">
        <w:rPr>
          <w:rFonts w:hint="eastAsia"/>
          <w:lang w:eastAsia="zh-CN"/>
        </w:rPr>
        <w:t>ATG BS class</w:t>
      </w:r>
      <w:r>
        <w:rPr>
          <w:lang w:eastAsia="zh-CN"/>
        </w:rPr>
        <w:t xml:space="preserve"> are shown as below:</w:t>
      </w:r>
    </w:p>
    <w:tbl>
      <w:tblPr>
        <w:tblStyle w:val="af9"/>
        <w:tblW w:w="0" w:type="auto"/>
        <w:tblLook w:val="04A0" w:firstRow="1" w:lastRow="0" w:firstColumn="1" w:lastColumn="0" w:noHBand="0" w:noVBand="1"/>
      </w:tblPr>
      <w:tblGrid>
        <w:gridCol w:w="9855"/>
      </w:tblGrid>
      <w:tr w:rsidR="00D61ABA" w:rsidRPr="00D61ABA" w:rsidTr="00952ED8">
        <w:tc>
          <w:tcPr>
            <w:tcW w:w="9855" w:type="dxa"/>
          </w:tcPr>
          <w:p w:rsidR="00870FA8" w:rsidRDefault="00870FA8" w:rsidP="00870FA8">
            <w:pPr>
              <w:keepNext/>
              <w:keepLines/>
              <w:rPr>
                <w:b/>
                <w:u w:val="single"/>
                <w:lang w:val="en-US" w:eastAsia="zh-CN"/>
              </w:rPr>
            </w:pPr>
            <w:r>
              <w:rPr>
                <w:b/>
                <w:u w:val="single"/>
              </w:rPr>
              <w:t>Issue 1-1:</w:t>
            </w:r>
            <w:r>
              <w:rPr>
                <w:rFonts w:hint="eastAsia"/>
                <w:b/>
                <w:u w:val="single"/>
                <w:lang w:val="en-US" w:eastAsia="zh-CN"/>
              </w:rPr>
              <w:t xml:space="preserve"> Lower</w:t>
            </w:r>
            <w:r>
              <w:rPr>
                <w:b/>
                <w:u w:val="single"/>
                <w:lang w:val="en-US" w:eastAsia="zh-CN"/>
              </w:rPr>
              <w:t xml:space="preserve"> boundary of </w:t>
            </w:r>
            <w:r>
              <w:rPr>
                <w:rFonts w:hint="eastAsia"/>
                <w:b/>
                <w:u w:val="single"/>
                <w:lang w:val="en-US" w:eastAsia="zh-CN"/>
              </w:rPr>
              <w:t xml:space="preserve">the typical vertical altitude for ATG scenarios with a ground BS to air UE </w:t>
            </w:r>
          </w:p>
          <w:p w:rsidR="00870FA8" w:rsidRDefault="00870FA8" w:rsidP="00870FA8">
            <w:pPr>
              <w:pStyle w:val="afb"/>
              <w:keepNext/>
              <w:keepLines/>
              <w:widowControl/>
              <w:numPr>
                <w:ilvl w:val="0"/>
                <w:numId w:val="46"/>
              </w:numPr>
              <w:spacing w:before="0" w:after="180" w:line="259" w:lineRule="auto"/>
              <w:ind w:left="720" w:firstLine="420"/>
              <w:jc w:val="left"/>
            </w:pPr>
            <w:r>
              <w:t>Agreement</w:t>
            </w:r>
          </w:p>
          <w:p w:rsidR="00952ED8" w:rsidRPr="00D61ABA" w:rsidRDefault="00870FA8" w:rsidP="00C761CE">
            <w:pPr>
              <w:pStyle w:val="afb"/>
              <w:keepNext/>
              <w:keepLines/>
              <w:widowControl/>
              <w:numPr>
                <w:ilvl w:val="1"/>
                <w:numId w:val="46"/>
              </w:numPr>
              <w:spacing w:before="0" w:after="180" w:line="259" w:lineRule="auto"/>
              <w:ind w:left="1440" w:firstLine="420"/>
              <w:jc w:val="left"/>
              <w:rPr>
                <w:rFonts w:eastAsiaTheme="minorEastAsia"/>
                <w:color w:val="000000" w:themeColor="text1"/>
              </w:rPr>
            </w:pPr>
            <w:r>
              <w:t xml:space="preserve">Postpone the decision among [3/7 km] pending on the co-existence study conclusion. </w:t>
            </w:r>
          </w:p>
        </w:tc>
      </w:tr>
    </w:tbl>
    <w:p w:rsidR="003E1861" w:rsidRPr="00F95B02" w:rsidRDefault="00870FA8" w:rsidP="003E1861">
      <w:r>
        <w:rPr>
          <w:rFonts w:hint="eastAsia"/>
          <w:color w:val="000000" w:themeColor="text1"/>
          <w:lang w:eastAsia="zh-CN"/>
        </w:rPr>
        <w:t>Referring to agreed WF</w:t>
      </w:r>
      <w:r w:rsidR="00E629C6">
        <w:rPr>
          <w:rFonts w:hint="eastAsia"/>
          <w:color w:val="000000" w:themeColor="text1"/>
          <w:lang w:eastAsia="zh-CN"/>
        </w:rPr>
        <w:t xml:space="preserve"> [2] for coexistence, </w:t>
      </w:r>
      <w:r w:rsidR="00812A7D">
        <w:rPr>
          <w:rFonts w:hint="eastAsia"/>
          <w:color w:val="000000" w:themeColor="text1"/>
          <w:lang w:eastAsia="zh-CN"/>
        </w:rPr>
        <w:t>it was agreed that</w:t>
      </w:r>
      <w:r w:rsidR="00E629C6">
        <w:rPr>
          <w:rFonts w:hint="eastAsia"/>
          <w:color w:val="000000" w:themeColor="text1"/>
          <w:lang w:eastAsia="zh-CN"/>
        </w:rPr>
        <w:t xml:space="preserve"> a</w:t>
      </w:r>
      <w:r w:rsidR="00E629C6" w:rsidRPr="00E629C6">
        <w:rPr>
          <w:color w:val="000000" w:themeColor="text1"/>
          <w:lang w:eastAsia="zh-CN"/>
        </w:rPr>
        <w:t>ircraft altitude to derive cell coverage: 3km</w:t>
      </w:r>
      <w:r w:rsidR="00E629C6">
        <w:rPr>
          <w:rFonts w:hint="eastAsia"/>
          <w:color w:val="000000" w:themeColor="text1"/>
          <w:lang w:eastAsia="zh-CN"/>
        </w:rPr>
        <w:t>, and</w:t>
      </w:r>
      <w:r w:rsidR="00812A7D">
        <w:rPr>
          <w:rFonts w:hint="eastAsia"/>
          <w:color w:val="000000" w:themeColor="text1"/>
          <w:lang w:eastAsia="zh-CN"/>
        </w:rPr>
        <w:t xml:space="preserve"> a</w:t>
      </w:r>
      <w:r w:rsidR="00812A7D" w:rsidRPr="00812A7D">
        <w:rPr>
          <w:color w:val="000000" w:themeColor="text1"/>
          <w:lang w:eastAsia="zh-CN"/>
        </w:rPr>
        <w:t>ircraft altitude to derive minimum distance: 10km</w:t>
      </w:r>
      <w:r w:rsidR="00812A7D">
        <w:rPr>
          <w:rFonts w:hint="eastAsia"/>
          <w:color w:val="000000" w:themeColor="text1"/>
          <w:lang w:eastAsia="zh-CN"/>
        </w:rPr>
        <w:t xml:space="preserve">. </w:t>
      </w:r>
      <w:r w:rsidR="00A66D07" w:rsidRPr="00D61ABA">
        <w:rPr>
          <w:rFonts w:hint="eastAsia"/>
          <w:color w:val="000000" w:themeColor="text1"/>
          <w:lang w:eastAsia="zh-CN"/>
        </w:rPr>
        <w:t>So</w:t>
      </w:r>
      <w:r w:rsidR="00C761CE">
        <w:rPr>
          <w:rFonts w:hint="eastAsia"/>
          <w:color w:val="000000" w:themeColor="text1"/>
          <w:lang w:eastAsia="zh-CN"/>
        </w:rPr>
        <w:t xml:space="preserve"> </w:t>
      </w:r>
      <w:r w:rsidR="00A66D07" w:rsidRPr="00D61ABA">
        <w:rPr>
          <w:color w:val="000000" w:themeColor="text1"/>
        </w:rPr>
        <w:t xml:space="preserve">altitude between </w:t>
      </w:r>
      <w:r w:rsidR="00C761CE">
        <w:rPr>
          <w:rFonts w:hint="eastAsia"/>
          <w:color w:val="000000" w:themeColor="text1"/>
          <w:lang w:eastAsia="zh-CN"/>
        </w:rPr>
        <w:t>3</w:t>
      </w:r>
      <w:r w:rsidR="00A66D07" w:rsidRPr="00D61ABA">
        <w:rPr>
          <w:color w:val="000000" w:themeColor="text1"/>
        </w:rPr>
        <w:t xml:space="preserve">km and </w:t>
      </w:r>
      <w:r w:rsidR="00C761CE">
        <w:rPr>
          <w:rFonts w:hint="eastAsia"/>
          <w:color w:val="000000" w:themeColor="text1"/>
          <w:lang w:eastAsia="zh-CN"/>
        </w:rPr>
        <w:t>10</w:t>
      </w:r>
      <w:r w:rsidR="00C761CE" w:rsidRPr="00D61ABA">
        <w:rPr>
          <w:color w:val="000000" w:themeColor="text1"/>
        </w:rPr>
        <w:t xml:space="preserve"> </w:t>
      </w:r>
      <w:r w:rsidR="00A66D07" w:rsidRPr="00D61ABA">
        <w:rPr>
          <w:color w:val="000000" w:themeColor="text1"/>
        </w:rPr>
        <w:t>km</w:t>
      </w:r>
      <w:r w:rsidR="00A66D07" w:rsidRPr="00D61ABA">
        <w:rPr>
          <w:rFonts w:hint="eastAsia"/>
          <w:color w:val="000000" w:themeColor="text1"/>
          <w:lang w:eastAsia="zh-CN"/>
        </w:rPr>
        <w:t xml:space="preserve"> can be</w:t>
      </w:r>
      <w:r w:rsidR="005E13EB" w:rsidRPr="00D61ABA">
        <w:rPr>
          <w:rFonts w:hint="eastAsia"/>
          <w:color w:val="000000" w:themeColor="text1"/>
          <w:lang w:eastAsia="zh-CN"/>
        </w:rPr>
        <w:t xml:space="preserve"> as typical vertical altitude range.</w:t>
      </w:r>
      <w:r w:rsidR="003E1861">
        <w:rPr>
          <w:rFonts w:hint="eastAsia"/>
          <w:color w:val="000000" w:themeColor="text1"/>
          <w:lang w:eastAsia="zh-CN"/>
        </w:rPr>
        <w:t xml:space="preserve"> </w:t>
      </w:r>
      <w:r w:rsidR="003E1861">
        <w:rPr>
          <w:color w:val="000000" w:themeColor="text1"/>
          <w:lang w:eastAsia="zh-CN"/>
        </w:rPr>
        <w:t>S</w:t>
      </w:r>
      <w:r w:rsidR="003E1861">
        <w:rPr>
          <w:rFonts w:hint="eastAsia"/>
          <w:color w:val="000000" w:themeColor="text1"/>
          <w:lang w:eastAsia="zh-CN"/>
        </w:rPr>
        <w:t xml:space="preserve">o </w:t>
      </w:r>
      <w:r w:rsidR="00172FD5">
        <w:rPr>
          <w:rFonts w:hint="eastAsia"/>
          <w:lang w:eastAsia="zh-CN"/>
        </w:rPr>
        <w:t>f</w:t>
      </w:r>
      <w:r w:rsidR="003E1861">
        <w:rPr>
          <w:lang w:eastAsia="ja-JP"/>
        </w:rPr>
        <w:t xml:space="preserve">or BS </w:t>
      </w:r>
      <w:r w:rsidR="003E1861" w:rsidRPr="003F7143">
        <w:rPr>
          <w:i/>
          <w:iCs/>
          <w:lang w:eastAsia="ja-JP"/>
        </w:rPr>
        <w:t>type 1-C, 1-H</w:t>
      </w:r>
      <w:r w:rsidR="003E1861">
        <w:rPr>
          <w:i/>
          <w:iCs/>
          <w:lang w:eastAsia="ja-JP"/>
        </w:rPr>
        <w:t xml:space="preserve"> and </w:t>
      </w:r>
      <w:r w:rsidR="003E1861" w:rsidRPr="003F7143">
        <w:rPr>
          <w:i/>
          <w:iCs/>
          <w:lang w:eastAsia="ja-JP"/>
        </w:rPr>
        <w:t>1-O</w:t>
      </w:r>
      <w:r w:rsidR="003E1861">
        <w:rPr>
          <w:i/>
          <w:iCs/>
          <w:lang w:eastAsia="ja-JP"/>
        </w:rPr>
        <w:t xml:space="preserve">, </w:t>
      </w:r>
      <w:r w:rsidR="003E1861">
        <w:rPr>
          <w:rFonts w:hint="eastAsia"/>
          <w:lang w:eastAsia="zh-CN"/>
        </w:rPr>
        <w:t>ATG</w:t>
      </w:r>
      <w:r w:rsidR="003E1861">
        <w:rPr>
          <w:lang w:eastAsia="ja-JP"/>
        </w:rPr>
        <w:t xml:space="preserve"> </w:t>
      </w:r>
      <w:r w:rsidR="00526B2F">
        <w:rPr>
          <w:rFonts w:hint="eastAsia"/>
          <w:lang w:eastAsia="zh-CN"/>
        </w:rPr>
        <w:t xml:space="preserve">BS </w:t>
      </w:r>
      <w:r w:rsidR="003E1861">
        <w:rPr>
          <w:lang w:eastAsia="ja-JP"/>
        </w:rPr>
        <w:t>class is defined as indicated below</w:t>
      </w:r>
      <w:r w:rsidR="003E1861" w:rsidRPr="00F95B02">
        <w:t>:</w:t>
      </w:r>
    </w:p>
    <w:p w:rsidR="003E1861" w:rsidRPr="00F95B02" w:rsidRDefault="003E1861" w:rsidP="003E1861">
      <w:pPr>
        <w:ind w:left="567" w:hanging="283"/>
        <w:rPr>
          <w:lang w:eastAsia="ja-JP"/>
        </w:rPr>
      </w:pPr>
      <w:r w:rsidRPr="00F95B02">
        <w:t>-</w:t>
      </w:r>
      <w:r w:rsidRPr="00F95B02">
        <w:tab/>
      </w:r>
      <w:r>
        <w:rPr>
          <w:rFonts w:hint="eastAsia"/>
          <w:lang w:eastAsia="zh-CN"/>
        </w:rPr>
        <w:t>ATG</w:t>
      </w:r>
      <w:r w:rsidRPr="006A6061">
        <w:rPr>
          <w:lang w:eastAsia="ja-JP"/>
        </w:rPr>
        <w:t xml:space="preserve"> Base Stations are characterised by requirements derived from </w:t>
      </w:r>
      <w:r w:rsidR="00476DBB" w:rsidRPr="00CB77D8">
        <w:t>Air-to-</w:t>
      </w:r>
      <w:r w:rsidR="00476DBB">
        <w:rPr>
          <w:rFonts w:hint="eastAsia"/>
          <w:lang w:eastAsia="zh-CN"/>
        </w:rPr>
        <w:t>G</w:t>
      </w:r>
      <w:r w:rsidR="00476DBB" w:rsidRPr="00CB77D8">
        <w:t>round</w:t>
      </w:r>
      <w:r w:rsidR="00476DBB" w:rsidRPr="006A6061">
        <w:rPr>
          <w:lang w:eastAsia="ja-JP"/>
        </w:rPr>
        <w:t xml:space="preserve"> </w:t>
      </w:r>
      <w:r w:rsidRPr="006A6061">
        <w:rPr>
          <w:lang w:eastAsia="ja-JP"/>
        </w:rPr>
        <w:t xml:space="preserve">scenarios with a </w:t>
      </w:r>
      <w:r w:rsidR="00476DBB">
        <w:rPr>
          <w:rFonts w:hint="eastAsia"/>
          <w:lang w:eastAsia="zh-CN"/>
        </w:rPr>
        <w:t xml:space="preserve">ground </w:t>
      </w:r>
      <w:r w:rsidR="00476DBB">
        <w:rPr>
          <w:lang w:eastAsia="ja-JP"/>
        </w:rPr>
        <w:t xml:space="preserve">BS to </w:t>
      </w:r>
      <w:r w:rsidR="00476DBB">
        <w:rPr>
          <w:rFonts w:hint="eastAsia"/>
          <w:lang w:eastAsia="zh-CN"/>
        </w:rPr>
        <w:t>air</w:t>
      </w:r>
      <w:r w:rsidRPr="006A6061">
        <w:rPr>
          <w:lang w:eastAsia="ja-JP"/>
        </w:rPr>
        <w:t xml:space="preserve"> UE </w:t>
      </w:r>
      <w:r w:rsidR="00172FD5">
        <w:rPr>
          <w:rFonts w:hint="eastAsia"/>
          <w:lang w:eastAsia="zh-CN"/>
        </w:rPr>
        <w:t xml:space="preserve">with </w:t>
      </w:r>
      <w:r w:rsidR="00476DBB">
        <w:rPr>
          <w:rFonts w:hint="eastAsia"/>
          <w:lang w:eastAsia="zh-CN"/>
        </w:rPr>
        <w:t xml:space="preserve">typical vertical altitude range </w:t>
      </w:r>
      <w:r w:rsidR="00172FD5">
        <w:rPr>
          <w:rFonts w:hint="eastAsia"/>
          <w:lang w:eastAsia="zh-CN"/>
        </w:rPr>
        <w:t>3-10</w:t>
      </w:r>
      <w:r w:rsidRPr="006A6061">
        <w:rPr>
          <w:lang w:eastAsia="ja-JP"/>
        </w:rPr>
        <w:t>km.</w:t>
      </w:r>
    </w:p>
    <w:p w:rsidR="00FE36DF" w:rsidRDefault="001D20FD" w:rsidP="00812A7D">
      <w:pPr>
        <w:jc w:val="both"/>
        <w:rPr>
          <w:rFonts w:eastAsiaTheme="minorEastAsia"/>
          <w:color w:val="000000" w:themeColor="text1"/>
          <w:szCs w:val="24"/>
          <w:lang w:val="en-US" w:eastAsia="zh-CN"/>
        </w:rPr>
      </w:pPr>
      <w:r>
        <w:rPr>
          <w:rFonts w:eastAsiaTheme="minorEastAsia" w:hint="eastAsia"/>
          <w:color w:val="000000" w:themeColor="text1"/>
          <w:szCs w:val="24"/>
          <w:lang w:val="en-US" w:eastAsia="zh-CN"/>
        </w:rPr>
        <w:t xml:space="preserve">In TS 38.104, the following </w:t>
      </w:r>
      <w:r w:rsidRPr="003E1603">
        <w:rPr>
          <w:rFonts w:eastAsiaTheme="minorEastAsia"/>
          <w:color w:val="000000" w:themeColor="text1"/>
          <w:szCs w:val="24"/>
          <w:lang w:val="en-US" w:eastAsia="zh-CN"/>
        </w:rPr>
        <w:t>approach</w:t>
      </w:r>
      <w:r>
        <w:rPr>
          <w:rFonts w:eastAsiaTheme="minorEastAsia" w:hint="eastAsia"/>
          <w:color w:val="000000" w:themeColor="text1"/>
          <w:szCs w:val="24"/>
          <w:lang w:val="en-US" w:eastAsia="zh-CN"/>
        </w:rPr>
        <w:t xml:space="preserve"> was used to define t</w:t>
      </w:r>
      <w:r w:rsidR="001F7D51">
        <w:rPr>
          <w:rFonts w:eastAsiaTheme="minorEastAsia" w:hint="eastAsia"/>
          <w:color w:val="000000" w:themeColor="text1"/>
          <w:szCs w:val="24"/>
          <w:lang w:val="en-US" w:eastAsia="zh-CN"/>
        </w:rPr>
        <w:t>he RF requirement</w:t>
      </w:r>
      <w:r w:rsidR="00C64C41">
        <w:rPr>
          <w:rFonts w:eastAsiaTheme="minorEastAsia" w:hint="eastAsia"/>
          <w:color w:val="000000" w:themeColor="text1"/>
          <w:szCs w:val="24"/>
          <w:lang w:val="en-US" w:eastAsia="zh-CN"/>
        </w:rPr>
        <w:t>s</w:t>
      </w:r>
      <w:r w:rsidR="001F7D51">
        <w:rPr>
          <w:rFonts w:eastAsiaTheme="minorEastAsia" w:hint="eastAsia"/>
          <w:color w:val="000000" w:themeColor="text1"/>
          <w:szCs w:val="24"/>
          <w:lang w:val="en-US" w:eastAsia="zh-CN"/>
        </w:rPr>
        <w:t xml:space="preserve"> for HAPS</w:t>
      </w:r>
      <w:r>
        <w:rPr>
          <w:rFonts w:eastAsiaTheme="minorEastAsia" w:hint="eastAsia"/>
          <w:color w:val="000000" w:themeColor="text1"/>
          <w:szCs w:val="24"/>
          <w:lang w:val="en-US" w:eastAsia="zh-CN"/>
        </w:rPr>
        <w:t xml:space="preserve">. </w:t>
      </w:r>
      <w:r w:rsidR="003C6CF4">
        <w:rPr>
          <w:rFonts w:eastAsiaTheme="minorEastAsia"/>
          <w:color w:val="000000" w:themeColor="text1"/>
          <w:szCs w:val="24"/>
          <w:lang w:val="en-US" w:eastAsia="zh-CN"/>
        </w:rPr>
        <w:t>T</w:t>
      </w:r>
      <w:r w:rsidR="003C6CF4">
        <w:rPr>
          <w:rFonts w:eastAsiaTheme="minorEastAsia" w:hint="eastAsia"/>
          <w:color w:val="000000" w:themeColor="text1"/>
          <w:szCs w:val="24"/>
          <w:lang w:val="en-US" w:eastAsia="zh-CN"/>
        </w:rPr>
        <w:t xml:space="preserve">he statement </w:t>
      </w:r>
      <w:r w:rsidR="003C6CF4">
        <w:rPr>
          <w:rFonts w:eastAsiaTheme="minorEastAsia"/>
          <w:color w:val="000000" w:themeColor="text1"/>
          <w:szCs w:val="24"/>
          <w:lang w:val="en-US" w:eastAsia="zh-CN"/>
        </w:rPr>
        <w:t>“</w:t>
      </w:r>
      <w:r w:rsidR="003C6CF4" w:rsidRPr="005A0942">
        <w:rPr>
          <w:lang w:eastAsia="ja-JP"/>
        </w:rPr>
        <w:t>Unless otherwise stated, HAPS BS class would refer to Wide Area BS class</w:t>
      </w:r>
      <w:r w:rsidR="003C6CF4">
        <w:rPr>
          <w:lang w:eastAsia="ja-JP"/>
        </w:rPr>
        <w:t>,</w:t>
      </w:r>
      <w:r w:rsidR="003C6CF4" w:rsidRPr="005A0942">
        <w:rPr>
          <w:lang w:eastAsia="ja-JP"/>
        </w:rPr>
        <w:t xml:space="preserve"> which is specified in clause 4.4</w:t>
      </w:r>
      <w:r w:rsidR="003C6CF4">
        <w:rPr>
          <w:rFonts w:eastAsiaTheme="minorEastAsia"/>
          <w:color w:val="000000" w:themeColor="text1"/>
          <w:szCs w:val="24"/>
          <w:lang w:val="en-US" w:eastAsia="zh-CN"/>
        </w:rPr>
        <w:t>”</w:t>
      </w:r>
      <w:r w:rsidR="003C6CF4">
        <w:rPr>
          <w:rFonts w:eastAsiaTheme="minorEastAsia" w:hint="eastAsia"/>
          <w:color w:val="000000" w:themeColor="text1"/>
          <w:szCs w:val="24"/>
          <w:lang w:val="en-US" w:eastAsia="zh-CN"/>
        </w:rPr>
        <w:t xml:space="preserve"> means that </w:t>
      </w:r>
      <w:r w:rsidR="003C6CF4">
        <w:rPr>
          <w:color w:val="000000" w:themeColor="text1"/>
          <w:lang w:eastAsia="zh-CN"/>
        </w:rPr>
        <w:t>requirement</w:t>
      </w:r>
      <w:r w:rsidR="00C64C41">
        <w:rPr>
          <w:color w:val="000000" w:themeColor="text1"/>
          <w:lang w:eastAsia="zh-CN"/>
        </w:rPr>
        <w:t>s</w:t>
      </w:r>
      <w:r w:rsidR="003C6CF4">
        <w:rPr>
          <w:rFonts w:hint="eastAsia"/>
          <w:color w:val="000000" w:themeColor="text1"/>
          <w:lang w:eastAsia="zh-CN"/>
        </w:rPr>
        <w:t xml:space="preserve"> for WA BS class can be applicable for </w:t>
      </w:r>
      <w:r w:rsidR="00F0191A">
        <w:rPr>
          <w:rFonts w:hint="eastAsia"/>
          <w:color w:val="000000" w:themeColor="text1"/>
          <w:lang w:eastAsia="zh-CN"/>
        </w:rPr>
        <w:t>HAPS</w:t>
      </w:r>
      <w:r w:rsidR="003C6CF4">
        <w:rPr>
          <w:rFonts w:hint="eastAsia"/>
          <w:color w:val="000000" w:themeColor="text1"/>
          <w:lang w:eastAsia="zh-CN"/>
        </w:rPr>
        <w:t xml:space="preserve"> BS class</w:t>
      </w:r>
      <w:r w:rsidR="00F0191A">
        <w:rPr>
          <w:rFonts w:eastAsiaTheme="minorEastAsia" w:hint="eastAsia"/>
          <w:color w:val="000000" w:themeColor="text1"/>
          <w:szCs w:val="24"/>
          <w:lang w:val="en-US" w:eastAsia="zh-CN"/>
        </w:rPr>
        <w:t>.</w:t>
      </w:r>
    </w:p>
    <w:tbl>
      <w:tblPr>
        <w:tblStyle w:val="af9"/>
        <w:tblW w:w="0" w:type="auto"/>
        <w:tblLook w:val="04A0" w:firstRow="1" w:lastRow="0" w:firstColumn="1" w:lastColumn="0" w:noHBand="0" w:noVBand="1"/>
      </w:tblPr>
      <w:tblGrid>
        <w:gridCol w:w="9855"/>
      </w:tblGrid>
      <w:tr w:rsidR="00FE36DF" w:rsidTr="00FE36DF">
        <w:tc>
          <w:tcPr>
            <w:tcW w:w="9855" w:type="dxa"/>
          </w:tcPr>
          <w:p w:rsidR="001F7D51" w:rsidRPr="00F95B02" w:rsidRDefault="001F7D51" w:rsidP="001F7D51">
            <w:r>
              <w:rPr>
                <w:rFonts w:hint="eastAsia"/>
                <w:lang w:eastAsia="ja-JP"/>
              </w:rPr>
              <w:t>F</w:t>
            </w:r>
            <w:r>
              <w:rPr>
                <w:lang w:eastAsia="ja-JP"/>
              </w:rPr>
              <w:t xml:space="preserve">or BS </w:t>
            </w:r>
            <w:r w:rsidRPr="003F7143">
              <w:rPr>
                <w:i/>
                <w:iCs/>
                <w:lang w:eastAsia="ja-JP"/>
              </w:rPr>
              <w:t>type 1-C, 1-H</w:t>
            </w:r>
            <w:r>
              <w:rPr>
                <w:i/>
                <w:iCs/>
                <w:lang w:eastAsia="ja-JP"/>
              </w:rPr>
              <w:t xml:space="preserve"> and </w:t>
            </w:r>
            <w:r w:rsidRPr="003F7143">
              <w:rPr>
                <w:i/>
                <w:iCs/>
                <w:lang w:eastAsia="ja-JP"/>
              </w:rPr>
              <w:t>1-O</w:t>
            </w:r>
            <w:r>
              <w:rPr>
                <w:i/>
                <w:iCs/>
                <w:lang w:eastAsia="ja-JP"/>
              </w:rPr>
              <w:t xml:space="preserve">, </w:t>
            </w:r>
            <w:r>
              <w:rPr>
                <w:lang w:eastAsia="ja-JP"/>
              </w:rPr>
              <w:t>HAPS BS class is defined as indicated below</w:t>
            </w:r>
            <w:r w:rsidRPr="00F95B02">
              <w:t>:</w:t>
            </w:r>
          </w:p>
          <w:p w:rsidR="001F7D51" w:rsidRPr="00F95B02" w:rsidRDefault="001F7D51" w:rsidP="001F7D51">
            <w:pPr>
              <w:ind w:left="567" w:hanging="283"/>
              <w:rPr>
                <w:lang w:eastAsia="ja-JP"/>
              </w:rPr>
            </w:pPr>
            <w:r w:rsidRPr="00F95B02">
              <w:t>-</w:t>
            </w:r>
            <w:r w:rsidRPr="00F95B02">
              <w:tab/>
            </w:r>
            <w:r w:rsidRPr="006A6061">
              <w:rPr>
                <w:lang w:eastAsia="ja-JP"/>
              </w:rPr>
              <w:t xml:space="preserve">HAPS Base Stations are characterised by requirements derived from High Altitude Platform scenarios with a BS to ground UE minimum distance of </w:t>
            </w:r>
            <w:bookmarkStart w:id="3" w:name="_Hlk95396199"/>
            <w:r w:rsidRPr="00F50FBF">
              <w:rPr>
                <w:lang w:eastAsia="ja-JP"/>
              </w:rPr>
              <w:t>typically</w:t>
            </w:r>
            <w:bookmarkEnd w:id="3"/>
            <w:r w:rsidRPr="00F50FBF">
              <w:rPr>
                <w:lang w:eastAsia="ja-JP"/>
              </w:rPr>
              <w:t xml:space="preserve"> around 20</w:t>
            </w:r>
            <w:r w:rsidRPr="006A6061">
              <w:rPr>
                <w:lang w:eastAsia="ja-JP"/>
              </w:rPr>
              <w:t>km.</w:t>
            </w:r>
          </w:p>
          <w:p w:rsidR="001F7D51" w:rsidRPr="00F95B02" w:rsidRDefault="001F7D51" w:rsidP="001F7D51">
            <w:pPr>
              <w:pStyle w:val="B10"/>
            </w:pPr>
            <w:r w:rsidRPr="00F95B02">
              <w:t>-</w:t>
            </w:r>
            <w:r w:rsidRPr="00F95B02">
              <w:tab/>
            </w:r>
            <w:r w:rsidRPr="005A0942">
              <w:rPr>
                <w:lang w:eastAsia="ja-JP"/>
              </w:rPr>
              <w:t>Unless otherwise stated, HAPS BS class would refer to Wide Area BS class</w:t>
            </w:r>
            <w:r>
              <w:rPr>
                <w:lang w:eastAsia="ja-JP"/>
              </w:rPr>
              <w:t>,</w:t>
            </w:r>
            <w:r w:rsidRPr="005A0942">
              <w:rPr>
                <w:lang w:eastAsia="ja-JP"/>
              </w:rPr>
              <w:t xml:space="preserve"> which is specified in clause 4.4.</w:t>
            </w:r>
          </w:p>
          <w:p w:rsidR="00FE36DF" w:rsidRPr="00381B86" w:rsidRDefault="00FE36DF" w:rsidP="00812A7D">
            <w:pPr>
              <w:jc w:val="both"/>
              <w:rPr>
                <w:rFonts w:eastAsiaTheme="minorEastAsia"/>
                <w:color w:val="000000" w:themeColor="text1"/>
                <w:szCs w:val="24"/>
                <w:lang w:eastAsia="zh-CN"/>
              </w:rPr>
            </w:pPr>
          </w:p>
        </w:tc>
      </w:tr>
    </w:tbl>
    <w:p w:rsidR="00ED319A" w:rsidRDefault="00FE36DF" w:rsidP="00812A7D">
      <w:pPr>
        <w:jc w:val="both"/>
        <w:rPr>
          <w:rFonts w:eastAsiaTheme="minorEastAsia"/>
          <w:color w:val="000000" w:themeColor="text1"/>
          <w:szCs w:val="24"/>
          <w:lang w:val="en-US" w:eastAsia="zh-CN"/>
        </w:rPr>
      </w:pPr>
      <w:r w:rsidDel="00FE36DF">
        <w:rPr>
          <w:rFonts w:eastAsiaTheme="minorEastAsia" w:hint="eastAsia"/>
          <w:color w:val="000000" w:themeColor="text1"/>
          <w:szCs w:val="24"/>
          <w:lang w:val="en-US" w:eastAsia="zh-CN"/>
        </w:rPr>
        <w:t xml:space="preserve"> </w:t>
      </w:r>
    </w:p>
    <w:p w:rsidR="00F0191A" w:rsidRDefault="00F0191A" w:rsidP="00812A7D">
      <w:pPr>
        <w:jc w:val="both"/>
        <w:rPr>
          <w:color w:val="000000" w:themeColor="text1"/>
          <w:lang w:eastAsia="zh-CN"/>
        </w:rPr>
      </w:pPr>
      <w:r>
        <w:rPr>
          <w:rFonts w:eastAsiaTheme="minorEastAsia" w:hint="eastAsia"/>
          <w:color w:val="000000" w:themeColor="text1"/>
          <w:szCs w:val="24"/>
          <w:lang w:val="en-US" w:eastAsia="zh-CN"/>
        </w:rPr>
        <w:lastRenderedPageBreak/>
        <w:t xml:space="preserve">For ATG BS </w:t>
      </w:r>
      <w:r>
        <w:rPr>
          <w:rFonts w:eastAsiaTheme="minorEastAsia"/>
          <w:color w:val="000000" w:themeColor="text1"/>
          <w:szCs w:val="24"/>
          <w:lang w:val="en-US" w:eastAsia="zh-CN"/>
        </w:rPr>
        <w:t>requirement</w:t>
      </w:r>
      <w:r w:rsidR="00C64C41">
        <w:rPr>
          <w:rFonts w:eastAsiaTheme="minorEastAsia" w:hint="eastAsia"/>
          <w:color w:val="000000" w:themeColor="text1"/>
          <w:szCs w:val="24"/>
          <w:lang w:val="en-US" w:eastAsia="zh-CN"/>
        </w:rPr>
        <w:t>s</w:t>
      </w:r>
      <w:r>
        <w:rPr>
          <w:rFonts w:eastAsiaTheme="minorEastAsia" w:hint="eastAsia"/>
          <w:color w:val="000000" w:themeColor="text1"/>
          <w:szCs w:val="24"/>
          <w:lang w:val="en-US" w:eastAsia="zh-CN"/>
        </w:rPr>
        <w:t xml:space="preserve">, </w:t>
      </w:r>
      <w:r w:rsidRPr="00703A33">
        <w:rPr>
          <w:color w:val="000000" w:themeColor="text1"/>
          <w:lang w:eastAsia="zh-CN"/>
        </w:rPr>
        <w:t>as</w:t>
      </w:r>
      <w:r w:rsidR="001F7D51" w:rsidRPr="00703A33">
        <w:rPr>
          <w:color w:val="000000" w:themeColor="text1"/>
          <w:lang w:eastAsia="zh-CN"/>
        </w:rPr>
        <w:t xml:space="preserve"> per the WF [</w:t>
      </w:r>
      <w:r w:rsidR="001F7D51">
        <w:rPr>
          <w:rFonts w:hint="eastAsia"/>
          <w:color w:val="000000" w:themeColor="text1"/>
          <w:lang w:eastAsia="zh-CN"/>
        </w:rPr>
        <w:t>1, 3</w:t>
      </w:r>
      <w:r w:rsidR="001F7D51" w:rsidRPr="00703A33">
        <w:rPr>
          <w:color w:val="000000" w:themeColor="text1"/>
          <w:lang w:eastAsia="zh-CN"/>
        </w:rPr>
        <w:t>],</w:t>
      </w:r>
      <w:r w:rsidR="001F7D51" w:rsidRPr="00703A33">
        <w:rPr>
          <w:rFonts w:hint="eastAsia"/>
          <w:color w:val="000000" w:themeColor="text1"/>
          <w:lang w:eastAsia="zh-CN"/>
        </w:rPr>
        <w:t xml:space="preserve"> </w:t>
      </w:r>
      <w:r w:rsidR="001F7D51">
        <w:rPr>
          <w:rFonts w:hint="eastAsia"/>
          <w:lang w:val="en-US" w:eastAsia="zh-CN"/>
        </w:rPr>
        <w:t>t</w:t>
      </w:r>
      <w:r w:rsidR="001F7D51" w:rsidRPr="00703A33">
        <w:rPr>
          <w:rFonts w:hint="eastAsia"/>
          <w:color w:val="000000" w:themeColor="text1"/>
          <w:lang w:eastAsia="zh-CN"/>
        </w:rPr>
        <w:t xml:space="preserve">he TAE, transmitter </w:t>
      </w:r>
      <w:r w:rsidR="001F7D51" w:rsidRPr="00703A33">
        <w:rPr>
          <w:color w:val="000000" w:themeColor="text1"/>
          <w:lang w:eastAsia="zh-CN"/>
        </w:rPr>
        <w:t>intermodulation</w:t>
      </w:r>
      <w:r w:rsidR="001F7D51" w:rsidRPr="00703A33">
        <w:rPr>
          <w:rFonts w:hint="eastAsia"/>
          <w:color w:val="000000" w:themeColor="text1"/>
          <w:lang w:eastAsia="zh-CN"/>
        </w:rPr>
        <w:t xml:space="preserve"> are </w:t>
      </w:r>
      <w:r w:rsidR="001F7D51">
        <w:rPr>
          <w:rFonts w:hint="eastAsia"/>
          <w:color w:val="000000" w:themeColor="text1"/>
          <w:lang w:eastAsia="zh-CN"/>
        </w:rPr>
        <w:t xml:space="preserve">not </w:t>
      </w:r>
      <w:r w:rsidR="001F7D51" w:rsidRPr="00703A33">
        <w:rPr>
          <w:color w:val="000000" w:themeColor="text1"/>
          <w:lang w:eastAsia="zh-CN"/>
        </w:rPr>
        <w:t>applicable</w:t>
      </w:r>
      <w:r w:rsidR="001F7D51" w:rsidRPr="00703A33">
        <w:rPr>
          <w:rFonts w:hint="eastAsia"/>
          <w:color w:val="000000" w:themeColor="text1"/>
          <w:lang w:eastAsia="zh-CN"/>
        </w:rPr>
        <w:t xml:space="preserve"> for ATG. </w:t>
      </w:r>
      <w:r w:rsidR="001F7D51" w:rsidRPr="00703A33">
        <w:rPr>
          <w:color w:val="000000" w:themeColor="text1"/>
          <w:lang w:eastAsia="zh-CN"/>
        </w:rPr>
        <w:t>T</w:t>
      </w:r>
      <w:r w:rsidR="001F7D51" w:rsidRPr="00703A33">
        <w:rPr>
          <w:rFonts w:hint="eastAsia"/>
          <w:color w:val="000000" w:themeColor="text1"/>
          <w:lang w:eastAsia="zh-CN"/>
        </w:rPr>
        <w:t xml:space="preserve">he </w:t>
      </w:r>
      <w:r w:rsidR="001F7D51" w:rsidRPr="00703A33">
        <w:rPr>
          <w:color w:val="000000" w:themeColor="text1"/>
          <w:lang w:eastAsia="zh-CN"/>
        </w:rPr>
        <w:t>ACLR, OBUE, and ACS requirement</w:t>
      </w:r>
      <w:r w:rsidR="001F7D51" w:rsidRPr="00703A33">
        <w:rPr>
          <w:rFonts w:hint="eastAsia"/>
          <w:color w:val="000000" w:themeColor="text1"/>
          <w:lang w:eastAsia="zh-CN"/>
        </w:rPr>
        <w:t xml:space="preserve"> </w:t>
      </w:r>
      <w:r w:rsidR="001F7D51" w:rsidRPr="00703A33">
        <w:rPr>
          <w:rFonts w:eastAsiaTheme="minorEastAsia" w:hint="eastAsia"/>
          <w:color w:val="000000" w:themeColor="text1"/>
          <w:szCs w:val="24"/>
          <w:lang w:val="en-US" w:eastAsia="zh-CN"/>
        </w:rPr>
        <w:t>depend on the coexistence study outcome</w:t>
      </w:r>
      <w:r w:rsidR="001F7D51">
        <w:rPr>
          <w:rFonts w:eastAsiaTheme="minorEastAsia" w:hint="eastAsia"/>
          <w:color w:val="000000" w:themeColor="text1"/>
          <w:szCs w:val="24"/>
          <w:lang w:val="en-US" w:eastAsia="zh-CN"/>
        </w:rPr>
        <w:t xml:space="preserve">, and other </w:t>
      </w:r>
      <w:r w:rsidR="001F7D51">
        <w:rPr>
          <w:rFonts w:hint="eastAsia"/>
          <w:lang w:val="en-US" w:eastAsia="zh-CN"/>
        </w:rPr>
        <w:t>existing requirement defined in TS 38.104 can be reused for ATG BS.</w:t>
      </w:r>
      <w:r w:rsidR="00D1522D">
        <w:rPr>
          <w:rFonts w:hint="eastAsia"/>
          <w:lang w:val="en-US" w:eastAsia="zh-CN"/>
        </w:rPr>
        <w:t xml:space="preserve"> </w:t>
      </w:r>
      <w:r w:rsidR="00D75B1E">
        <w:rPr>
          <w:lang w:val="en-US" w:eastAsia="zh-CN"/>
        </w:rPr>
        <w:t>I</w:t>
      </w:r>
      <w:r w:rsidR="00D75B1E">
        <w:rPr>
          <w:rFonts w:hint="eastAsia"/>
          <w:lang w:val="en-US" w:eastAsia="zh-CN"/>
        </w:rPr>
        <w:t>f we follow HPAS approach</w:t>
      </w:r>
      <w:r w:rsidR="007E506F" w:rsidRPr="007E506F">
        <w:rPr>
          <w:rFonts w:eastAsiaTheme="minorEastAsia"/>
          <w:color w:val="000000" w:themeColor="text1"/>
          <w:szCs w:val="24"/>
          <w:lang w:val="en-US" w:eastAsia="zh-CN"/>
        </w:rPr>
        <w:t xml:space="preserve"> </w:t>
      </w:r>
      <w:r w:rsidR="007E506F" w:rsidRPr="003E1603">
        <w:rPr>
          <w:rFonts w:eastAsiaTheme="minorEastAsia"/>
          <w:color w:val="000000" w:themeColor="text1"/>
          <w:szCs w:val="24"/>
          <w:lang w:val="en-US" w:eastAsia="zh-CN"/>
        </w:rPr>
        <w:t>to define ATG BS requirements</w:t>
      </w:r>
      <w:r w:rsidR="007E506F">
        <w:rPr>
          <w:rFonts w:eastAsiaTheme="minorEastAsia" w:hint="eastAsia"/>
          <w:color w:val="000000" w:themeColor="text1"/>
          <w:szCs w:val="24"/>
          <w:lang w:val="en-US" w:eastAsia="zh-CN"/>
        </w:rPr>
        <w:t>,</w:t>
      </w:r>
      <w:r w:rsidR="00D75B1E">
        <w:rPr>
          <w:rFonts w:hint="eastAsia"/>
          <w:lang w:val="en-US" w:eastAsia="zh-CN"/>
        </w:rPr>
        <w:t xml:space="preserve"> </w:t>
      </w:r>
      <w:r w:rsidR="007E506F">
        <w:rPr>
          <w:rFonts w:hint="eastAsia"/>
          <w:lang w:val="en-US" w:eastAsia="zh-CN"/>
        </w:rPr>
        <w:t>the</w:t>
      </w:r>
      <w:r w:rsidR="00D1522D">
        <w:rPr>
          <w:rFonts w:hint="eastAsia"/>
          <w:lang w:val="en-US" w:eastAsia="zh-CN"/>
        </w:rPr>
        <w:t xml:space="preserve"> </w:t>
      </w:r>
      <w:r w:rsidR="00D1522D" w:rsidRPr="00703A33">
        <w:rPr>
          <w:rFonts w:hint="eastAsia"/>
          <w:color w:val="000000" w:themeColor="text1"/>
          <w:lang w:eastAsia="zh-CN"/>
        </w:rPr>
        <w:t>ATG</w:t>
      </w:r>
      <w:r w:rsidR="00D1522D" w:rsidRPr="00703A33">
        <w:rPr>
          <w:color w:val="000000" w:themeColor="text1"/>
          <w:lang w:eastAsia="ja-JP"/>
        </w:rPr>
        <w:t xml:space="preserve"> BS class </w:t>
      </w:r>
      <w:r w:rsidR="00D1522D">
        <w:rPr>
          <w:rFonts w:hint="eastAsia"/>
          <w:color w:val="000000" w:themeColor="text1"/>
          <w:lang w:eastAsia="zh-CN"/>
        </w:rPr>
        <w:t xml:space="preserve">cannot </w:t>
      </w:r>
      <w:r w:rsidR="00D1522D" w:rsidRPr="00703A33">
        <w:rPr>
          <w:color w:val="000000" w:themeColor="text1"/>
          <w:lang w:eastAsia="ja-JP"/>
        </w:rPr>
        <w:t>refer to Wide Area BS class</w:t>
      </w:r>
      <w:r w:rsidR="00D1522D">
        <w:rPr>
          <w:rFonts w:hint="eastAsia"/>
          <w:lang w:val="en-US" w:eastAsia="zh-CN"/>
        </w:rPr>
        <w:t xml:space="preserve"> </w:t>
      </w:r>
      <w:r w:rsidR="00D75B1E">
        <w:rPr>
          <w:rFonts w:hint="eastAsia"/>
          <w:lang w:val="en-US" w:eastAsia="zh-CN"/>
        </w:rPr>
        <w:t>e</w:t>
      </w:r>
      <w:r>
        <w:rPr>
          <w:rFonts w:hint="eastAsia"/>
          <w:lang w:val="en-US" w:eastAsia="zh-CN"/>
        </w:rPr>
        <w:t xml:space="preserve">ven when the </w:t>
      </w:r>
      <w:r w:rsidR="00D1522D">
        <w:rPr>
          <w:rFonts w:hint="eastAsia"/>
          <w:lang w:val="en-US" w:eastAsia="zh-CN"/>
        </w:rPr>
        <w:t xml:space="preserve">existing </w:t>
      </w:r>
      <w:r w:rsidRPr="00703A33">
        <w:rPr>
          <w:color w:val="000000" w:themeColor="text1"/>
          <w:lang w:eastAsia="zh-CN"/>
        </w:rPr>
        <w:t>ACLR, OBUE, and ACS requiremen</w:t>
      </w:r>
      <w:r>
        <w:rPr>
          <w:rFonts w:hint="eastAsia"/>
          <w:color w:val="000000" w:themeColor="text1"/>
          <w:lang w:eastAsia="zh-CN"/>
        </w:rPr>
        <w:t>t</w:t>
      </w:r>
      <w:r w:rsidR="00D1522D">
        <w:rPr>
          <w:rFonts w:hint="eastAsia"/>
          <w:color w:val="000000" w:themeColor="text1"/>
          <w:lang w:eastAsia="zh-CN"/>
        </w:rPr>
        <w:t xml:space="preserve"> for WA BS class can be reused for ATG BS</w:t>
      </w:r>
      <w:r w:rsidR="00D75B1E">
        <w:rPr>
          <w:rFonts w:hint="eastAsia"/>
          <w:color w:val="000000" w:themeColor="text1"/>
          <w:lang w:eastAsia="zh-CN"/>
        </w:rPr>
        <w:t>.</w:t>
      </w:r>
      <w:r w:rsidR="007E506F">
        <w:rPr>
          <w:rFonts w:hint="eastAsia"/>
          <w:color w:val="000000" w:themeColor="text1"/>
          <w:lang w:eastAsia="zh-CN"/>
        </w:rPr>
        <w:t xml:space="preserve"> </w:t>
      </w:r>
      <w:r w:rsidR="007E506F">
        <w:rPr>
          <w:color w:val="000000" w:themeColor="text1"/>
          <w:lang w:eastAsia="zh-CN"/>
        </w:rPr>
        <w:t>S</w:t>
      </w:r>
      <w:r w:rsidR="007E506F">
        <w:rPr>
          <w:rFonts w:hint="eastAsia"/>
          <w:color w:val="000000" w:themeColor="text1"/>
          <w:lang w:eastAsia="zh-CN"/>
        </w:rPr>
        <w:t xml:space="preserve">ome exceptions are needed. </w:t>
      </w:r>
      <w:r w:rsidR="007E506F">
        <w:rPr>
          <w:color w:val="000000" w:themeColor="text1"/>
          <w:lang w:eastAsia="zh-CN"/>
        </w:rPr>
        <w:t>F</w:t>
      </w:r>
      <w:r w:rsidR="007E506F">
        <w:rPr>
          <w:rFonts w:hint="eastAsia"/>
          <w:color w:val="000000" w:themeColor="text1"/>
          <w:lang w:eastAsia="zh-CN"/>
        </w:rPr>
        <w:t>or example,</w:t>
      </w:r>
    </w:p>
    <w:p w:rsidR="00FD2CE2" w:rsidRPr="00F95B02" w:rsidRDefault="00FD2CE2" w:rsidP="00FD2CE2">
      <w:pPr>
        <w:pStyle w:val="B10"/>
      </w:pPr>
      <w:r w:rsidRPr="00F95B02">
        <w:t>-</w:t>
      </w:r>
      <w:r w:rsidRPr="00F95B02">
        <w:tab/>
      </w:r>
      <w:r w:rsidRPr="005A0942">
        <w:rPr>
          <w:lang w:eastAsia="ja-JP"/>
        </w:rPr>
        <w:t xml:space="preserve">Unless otherwise stated, </w:t>
      </w:r>
      <w:r>
        <w:rPr>
          <w:rFonts w:hint="eastAsia"/>
          <w:lang w:eastAsia="zh-CN"/>
        </w:rPr>
        <w:t>ATG BS</w:t>
      </w:r>
      <w:r w:rsidRPr="005A0942">
        <w:rPr>
          <w:lang w:eastAsia="ja-JP"/>
        </w:rPr>
        <w:t xml:space="preserve"> class would refer to Wide Area BS class</w:t>
      </w:r>
      <w:r>
        <w:rPr>
          <w:lang w:eastAsia="ja-JP"/>
        </w:rPr>
        <w:t>,</w:t>
      </w:r>
      <w:r w:rsidR="002A2353">
        <w:rPr>
          <w:rFonts w:hint="eastAsia"/>
          <w:lang w:eastAsia="zh-CN"/>
        </w:rPr>
        <w:t xml:space="preserve"> with the </w:t>
      </w:r>
      <w:r w:rsidR="002A2353">
        <w:rPr>
          <w:lang w:eastAsia="zh-CN"/>
        </w:rPr>
        <w:t>exception</w:t>
      </w:r>
      <w:r w:rsidR="002A2353">
        <w:rPr>
          <w:rFonts w:hint="eastAsia"/>
          <w:lang w:eastAsia="zh-CN"/>
        </w:rPr>
        <w:t xml:space="preserve"> that </w:t>
      </w:r>
      <w:r w:rsidR="009134AC" w:rsidRPr="009134AC">
        <w:rPr>
          <w:lang w:eastAsia="zh-CN"/>
        </w:rPr>
        <w:t>time alignment error in clause 6.5.3 and 9.6.3, and transmitter intermodulation in clause 6.7 and 9.8</w:t>
      </w:r>
      <w:r w:rsidR="00293C54">
        <w:rPr>
          <w:rFonts w:hint="eastAsia"/>
          <w:lang w:eastAsia="zh-CN"/>
        </w:rPr>
        <w:t xml:space="preserve"> for WA BS class</w:t>
      </w:r>
      <w:r w:rsidR="009134AC" w:rsidRPr="009134AC">
        <w:rPr>
          <w:lang w:eastAsia="zh-CN"/>
        </w:rPr>
        <w:t xml:space="preserve"> are not applicable.</w:t>
      </w:r>
    </w:p>
    <w:p w:rsidR="00172FD5" w:rsidRPr="009253AF" w:rsidRDefault="005E13EB" w:rsidP="00172FD5">
      <w:pPr>
        <w:rPr>
          <w:b/>
        </w:rPr>
      </w:pPr>
      <w:r w:rsidRPr="009253AF">
        <w:rPr>
          <w:rFonts w:hint="eastAsia"/>
          <w:b/>
          <w:color w:val="000000" w:themeColor="text1"/>
          <w:lang w:eastAsia="zh-CN"/>
        </w:rPr>
        <w:t xml:space="preserve">Proposal </w:t>
      </w:r>
      <w:r w:rsidR="00172FD5" w:rsidRPr="009253AF">
        <w:rPr>
          <w:rFonts w:hint="eastAsia"/>
          <w:b/>
          <w:color w:val="000000" w:themeColor="text1"/>
          <w:lang w:eastAsia="zh-CN"/>
        </w:rPr>
        <w:t>2</w:t>
      </w:r>
      <w:r w:rsidRPr="009253AF">
        <w:rPr>
          <w:rFonts w:hint="eastAsia"/>
          <w:b/>
          <w:color w:val="000000" w:themeColor="text1"/>
          <w:lang w:eastAsia="zh-CN"/>
        </w:rPr>
        <w:t xml:space="preserve">: </w:t>
      </w:r>
      <w:r w:rsidR="00172FD5" w:rsidRPr="009253AF">
        <w:rPr>
          <w:rFonts w:hint="eastAsia"/>
          <w:b/>
          <w:lang w:eastAsia="zh-CN"/>
        </w:rPr>
        <w:t>F</w:t>
      </w:r>
      <w:r w:rsidR="00172FD5" w:rsidRPr="009253AF">
        <w:rPr>
          <w:b/>
          <w:lang w:eastAsia="ja-JP"/>
        </w:rPr>
        <w:t xml:space="preserve">or BS </w:t>
      </w:r>
      <w:r w:rsidR="00172FD5" w:rsidRPr="009253AF">
        <w:rPr>
          <w:b/>
          <w:i/>
          <w:iCs/>
          <w:lang w:eastAsia="ja-JP"/>
        </w:rPr>
        <w:t xml:space="preserve">type 1-C, 1-H and 1-O, </w:t>
      </w:r>
      <w:r w:rsidR="00172FD5" w:rsidRPr="009253AF">
        <w:rPr>
          <w:rFonts w:hint="eastAsia"/>
          <w:b/>
          <w:lang w:eastAsia="zh-CN"/>
        </w:rPr>
        <w:t>ATG</w:t>
      </w:r>
      <w:r w:rsidR="00172FD5" w:rsidRPr="009253AF">
        <w:rPr>
          <w:b/>
          <w:lang w:eastAsia="ja-JP"/>
        </w:rPr>
        <w:t xml:space="preserve"> </w:t>
      </w:r>
      <w:r w:rsidR="002E36C9">
        <w:rPr>
          <w:rFonts w:hint="eastAsia"/>
          <w:b/>
          <w:lang w:eastAsia="zh-CN"/>
        </w:rPr>
        <w:t xml:space="preserve">BS </w:t>
      </w:r>
      <w:r w:rsidR="00172FD5" w:rsidRPr="009253AF">
        <w:rPr>
          <w:b/>
          <w:lang w:eastAsia="ja-JP"/>
        </w:rPr>
        <w:t>class is defined as indicated below</w:t>
      </w:r>
      <w:r w:rsidR="00172FD5" w:rsidRPr="009253AF">
        <w:rPr>
          <w:b/>
        </w:rPr>
        <w:t>:</w:t>
      </w:r>
    </w:p>
    <w:p w:rsidR="00172FD5" w:rsidRDefault="00172FD5" w:rsidP="00172FD5">
      <w:pPr>
        <w:ind w:left="567" w:hanging="283"/>
        <w:rPr>
          <w:b/>
          <w:lang w:eastAsia="zh-CN"/>
        </w:rPr>
      </w:pPr>
      <w:r w:rsidRPr="009253AF">
        <w:rPr>
          <w:b/>
        </w:rPr>
        <w:t>-</w:t>
      </w:r>
      <w:r w:rsidRPr="009253AF">
        <w:rPr>
          <w:b/>
        </w:rPr>
        <w:tab/>
      </w:r>
      <w:r w:rsidRPr="009253AF">
        <w:rPr>
          <w:rFonts w:hint="eastAsia"/>
          <w:b/>
          <w:lang w:eastAsia="zh-CN"/>
        </w:rPr>
        <w:t>ATG</w:t>
      </w:r>
      <w:r w:rsidRPr="009253AF">
        <w:rPr>
          <w:b/>
          <w:lang w:eastAsia="ja-JP"/>
        </w:rPr>
        <w:t xml:space="preserve"> Base Stations are characterised by requirements derived from </w:t>
      </w:r>
      <w:r w:rsidRPr="009253AF">
        <w:rPr>
          <w:b/>
        </w:rPr>
        <w:t>Air-to-</w:t>
      </w:r>
      <w:r w:rsidRPr="009253AF">
        <w:rPr>
          <w:rFonts w:hint="eastAsia"/>
          <w:b/>
          <w:lang w:eastAsia="zh-CN"/>
        </w:rPr>
        <w:t>G</w:t>
      </w:r>
      <w:r w:rsidRPr="009253AF">
        <w:rPr>
          <w:b/>
        </w:rPr>
        <w:t>round</w:t>
      </w:r>
      <w:r w:rsidRPr="009253AF">
        <w:rPr>
          <w:b/>
          <w:lang w:eastAsia="ja-JP"/>
        </w:rPr>
        <w:t xml:space="preserve"> scenarios with a </w:t>
      </w:r>
      <w:r w:rsidRPr="009253AF">
        <w:rPr>
          <w:rFonts w:hint="eastAsia"/>
          <w:b/>
          <w:lang w:eastAsia="zh-CN"/>
        </w:rPr>
        <w:t xml:space="preserve">ground </w:t>
      </w:r>
      <w:r w:rsidRPr="009253AF">
        <w:rPr>
          <w:b/>
          <w:lang w:eastAsia="ja-JP"/>
        </w:rPr>
        <w:t xml:space="preserve">BS to </w:t>
      </w:r>
      <w:r w:rsidRPr="009253AF">
        <w:rPr>
          <w:rFonts w:hint="eastAsia"/>
          <w:b/>
          <w:lang w:eastAsia="zh-CN"/>
        </w:rPr>
        <w:t>air</w:t>
      </w:r>
      <w:r w:rsidRPr="009253AF">
        <w:rPr>
          <w:b/>
          <w:lang w:eastAsia="ja-JP"/>
        </w:rPr>
        <w:t xml:space="preserve"> UE </w:t>
      </w:r>
      <w:r w:rsidRPr="009253AF">
        <w:rPr>
          <w:rFonts w:hint="eastAsia"/>
          <w:b/>
          <w:lang w:eastAsia="zh-CN"/>
        </w:rPr>
        <w:t>with typical vertical altitude range 3-10</w:t>
      </w:r>
      <w:r w:rsidRPr="009253AF">
        <w:rPr>
          <w:b/>
          <w:lang w:eastAsia="ja-JP"/>
        </w:rPr>
        <w:t>km.</w:t>
      </w:r>
    </w:p>
    <w:p w:rsidR="007B2CEF" w:rsidRPr="00381B86" w:rsidRDefault="007B2CEF" w:rsidP="007B2CEF">
      <w:pPr>
        <w:pStyle w:val="B10"/>
        <w:rPr>
          <w:b/>
        </w:rPr>
      </w:pPr>
      <w:r w:rsidRPr="00381B86">
        <w:rPr>
          <w:b/>
        </w:rPr>
        <w:t>-</w:t>
      </w:r>
      <w:r w:rsidRPr="00381B86">
        <w:rPr>
          <w:b/>
        </w:rPr>
        <w:tab/>
      </w:r>
      <w:r w:rsidRPr="00381B86">
        <w:rPr>
          <w:b/>
          <w:lang w:eastAsia="ja-JP"/>
        </w:rPr>
        <w:t xml:space="preserve">Unless otherwise stated, </w:t>
      </w:r>
      <w:r w:rsidRPr="00381B86">
        <w:rPr>
          <w:rFonts w:hint="eastAsia"/>
          <w:b/>
          <w:lang w:eastAsia="zh-CN"/>
        </w:rPr>
        <w:t>ATG BS</w:t>
      </w:r>
      <w:r w:rsidRPr="00381B86">
        <w:rPr>
          <w:b/>
          <w:lang w:eastAsia="ja-JP"/>
        </w:rPr>
        <w:t xml:space="preserve"> class would refer to Wide Area BS class,</w:t>
      </w:r>
      <w:r w:rsidRPr="00381B86">
        <w:rPr>
          <w:rFonts w:hint="eastAsia"/>
          <w:b/>
          <w:lang w:eastAsia="zh-CN"/>
        </w:rPr>
        <w:t xml:space="preserve"> with the </w:t>
      </w:r>
      <w:r w:rsidRPr="00381B86">
        <w:rPr>
          <w:b/>
          <w:lang w:eastAsia="zh-CN"/>
        </w:rPr>
        <w:t>exception</w:t>
      </w:r>
      <w:r w:rsidRPr="00381B86">
        <w:rPr>
          <w:rFonts w:hint="eastAsia"/>
          <w:b/>
          <w:lang w:eastAsia="zh-CN"/>
        </w:rPr>
        <w:t xml:space="preserve"> that </w:t>
      </w:r>
      <w:r w:rsidRPr="00381B86">
        <w:rPr>
          <w:b/>
          <w:lang w:eastAsia="zh-CN"/>
        </w:rPr>
        <w:t>time alignment error in clause 6.5.3 and 9.6.3, and transmitter intermodulation in clause 6.7 and 9.8</w:t>
      </w:r>
      <w:r w:rsidR="00381B86">
        <w:rPr>
          <w:rFonts w:hint="eastAsia"/>
          <w:b/>
          <w:lang w:eastAsia="zh-CN"/>
        </w:rPr>
        <w:t xml:space="preserve"> for WA BS class</w:t>
      </w:r>
      <w:r w:rsidRPr="00381B86">
        <w:rPr>
          <w:b/>
          <w:lang w:eastAsia="zh-CN"/>
        </w:rPr>
        <w:t xml:space="preserve"> are not applicable.</w:t>
      </w:r>
    </w:p>
    <w:p w:rsidR="00C9482B" w:rsidRPr="00435BAB" w:rsidRDefault="00C9482B"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consideration on </w:t>
      </w:r>
      <w:r w:rsidR="00EE7518" w:rsidRPr="00EE7518">
        <w:rPr>
          <w:lang w:eastAsia="zh-CN"/>
        </w:rPr>
        <w:t>Operating band, ATG BS class and its RF requirements</w:t>
      </w:r>
      <w:r w:rsidR="00230301">
        <w:rPr>
          <w:rFonts w:hint="eastAsia"/>
          <w:lang w:eastAsia="zh-CN"/>
        </w:rPr>
        <w:t xml:space="preserve"> for NR</w:t>
      </w:r>
      <w:r w:rsidR="00EE7518">
        <w:rPr>
          <w:rFonts w:hint="eastAsia"/>
          <w:lang w:eastAsia="zh-CN"/>
        </w:rPr>
        <w:t xml:space="preserve"> ATG</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rsidR="00261A4C" w:rsidRDefault="00261A4C" w:rsidP="00261A4C">
      <w:pPr>
        <w:jc w:val="both"/>
        <w:rPr>
          <w:b/>
          <w:kern w:val="2"/>
          <w:lang w:val="en-US" w:eastAsia="zh-CN"/>
        </w:rPr>
      </w:pPr>
      <w:r>
        <w:rPr>
          <w:rFonts w:hint="eastAsia"/>
          <w:b/>
          <w:kern w:val="2"/>
          <w:lang w:eastAsia="zh-CN"/>
        </w:rPr>
        <w:t>Proposal 1</w:t>
      </w:r>
      <w:r>
        <w:rPr>
          <w:b/>
          <w:kern w:val="2"/>
          <w:lang w:val="en-US" w:eastAsia="zh-CN"/>
        </w:rPr>
        <w:t xml:space="preserve">: </w:t>
      </w:r>
      <w:r w:rsidRPr="00E43F31">
        <w:rPr>
          <w:b/>
          <w:kern w:val="2"/>
          <w:lang w:val="en-US" w:eastAsia="zh-CN"/>
        </w:rPr>
        <w:t>NR operating band n1, n78 and n79 which is defined in Table 5.2-1 of TS 38.104, can be applied for ATG operation</w:t>
      </w:r>
      <w:r>
        <w:rPr>
          <w:b/>
          <w:kern w:val="2"/>
          <w:lang w:val="en-US" w:eastAsia="zh-CN"/>
        </w:rPr>
        <w:t>.</w:t>
      </w:r>
    </w:p>
    <w:p w:rsidR="00261A4C" w:rsidRPr="009253AF" w:rsidRDefault="00261A4C" w:rsidP="00261A4C">
      <w:pPr>
        <w:rPr>
          <w:b/>
        </w:rPr>
      </w:pPr>
      <w:r w:rsidRPr="009253AF">
        <w:rPr>
          <w:rFonts w:hint="eastAsia"/>
          <w:b/>
          <w:color w:val="000000" w:themeColor="text1"/>
          <w:lang w:eastAsia="zh-CN"/>
        </w:rPr>
        <w:t xml:space="preserve">Proposal 2: </w:t>
      </w:r>
      <w:r w:rsidRPr="009253AF">
        <w:rPr>
          <w:rFonts w:hint="eastAsia"/>
          <w:b/>
          <w:lang w:eastAsia="zh-CN"/>
        </w:rPr>
        <w:t>F</w:t>
      </w:r>
      <w:r w:rsidRPr="009253AF">
        <w:rPr>
          <w:b/>
          <w:lang w:eastAsia="ja-JP"/>
        </w:rPr>
        <w:t xml:space="preserve">or BS </w:t>
      </w:r>
      <w:r w:rsidRPr="009253AF">
        <w:rPr>
          <w:b/>
          <w:i/>
          <w:iCs/>
          <w:lang w:eastAsia="ja-JP"/>
        </w:rPr>
        <w:t xml:space="preserve">type 1-C, 1-H and 1-O, </w:t>
      </w:r>
      <w:r w:rsidRPr="009253AF">
        <w:rPr>
          <w:rFonts w:hint="eastAsia"/>
          <w:b/>
          <w:lang w:eastAsia="zh-CN"/>
        </w:rPr>
        <w:t>ATG</w:t>
      </w:r>
      <w:r w:rsidRPr="009253AF">
        <w:rPr>
          <w:b/>
          <w:lang w:eastAsia="ja-JP"/>
        </w:rPr>
        <w:t xml:space="preserve"> </w:t>
      </w:r>
      <w:r>
        <w:rPr>
          <w:rFonts w:hint="eastAsia"/>
          <w:b/>
          <w:lang w:eastAsia="zh-CN"/>
        </w:rPr>
        <w:t xml:space="preserve">BS </w:t>
      </w:r>
      <w:r w:rsidRPr="009253AF">
        <w:rPr>
          <w:b/>
          <w:lang w:eastAsia="ja-JP"/>
        </w:rPr>
        <w:t>class is defined as indicated below</w:t>
      </w:r>
      <w:r w:rsidRPr="009253AF">
        <w:rPr>
          <w:b/>
        </w:rPr>
        <w:t>:</w:t>
      </w:r>
    </w:p>
    <w:p w:rsidR="00261A4C" w:rsidRDefault="00261A4C" w:rsidP="00261A4C">
      <w:pPr>
        <w:ind w:left="567" w:hanging="283"/>
        <w:rPr>
          <w:b/>
          <w:lang w:eastAsia="zh-CN"/>
        </w:rPr>
      </w:pPr>
      <w:r w:rsidRPr="009253AF">
        <w:rPr>
          <w:b/>
        </w:rPr>
        <w:t>-</w:t>
      </w:r>
      <w:r w:rsidRPr="009253AF">
        <w:rPr>
          <w:b/>
        </w:rPr>
        <w:tab/>
      </w:r>
      <w:r w:rsidRPr="009253AF">
        <w:rPr>
          <w:rFonts w:hint="eastAsia"/>
          <w:b/>
          <w:lang w:eastAsia="zh-CN"/>
        </w:rPr>
        <w:t>ATG</w:t>
      </w:r>
      <w:r w:rsidRPr="009253AF">
        <w:rPr>
          <w:b/>
          <w:lang w:eastAsia="ja-JP"/>
        </w:rPr>
        <w:t xml:space="preserve"> Base Stations are characterised by requirements derived from </w:t>
      </w:r>
      <w:r w:rsidRPr="009253AF">
        <w:rPr>
          <w:b/>
        </w:rPr>
        <w:t>Air-to-</w:t>
      </w:r>
      <w:r w:rsidRPr="009253AF">
        <w:rPr>
          <w:rFonts w:hint="eastAsia"/>
          <w:b/>
          <w:lang w:eastAsia="zh-CN"/>
        </w:rPr>
        <w:t>G</w:t>
      </w:r>
      <w:r w:rsidRPr="009253AF">
        <w:rPr>
          <w:b/>
        </w:rPr>
        <w:t>round</w:t>
      </w:r>
      <w:r w:rsidRPr="009253AF">
        <w:rPr>
          <w:b/>
          <w:lang w:eastAsia="ja-JP"/>
        </w:rPr>
        <w:t xml:space="preserve"> scenarios with a </w:t>
      </w:r>
      <w:r w:rsidRPr="009253AF">
        <w:rPr>
          <w:rFonts w:hint="eastAsia"/>
          <w:b/>
          <w:lang w:eastAsia="zh-CN"/>
        </w:rPr>
        <w:t xml:space="preserve">ground </w:t>
      </w:r>
      <w:r w:rsidRPr="009253AF">
        <w:rPr>
          <w:b/>
          <w:lang w:eastAsia="ja-JP"/>
        </w:rPr>
        <w:t xml:space="preserve">BS to </w:t>
      </w:r>
      <w:r w:rsidRPr="009253AF">
        <w:rPr>
          <w:rFonts w:hint="eastAsia"/>
          <w:b/>
          <w:lang w:eastAsia="zh-CN"/>
        </w:rPr>
        <w:t>air</w:t>
      </w:r>
      <w:r w:rsidRPr="009253AF">
        <w:rPr>
          <w:b/>
          <w:lang w:eastAsia="ja-JP"/>
        </w:rPr>
        <w:t xml:space="preserve"> UE </w:t>
      </w:r>
      <w:r w:rsidRPr="009253AF">
        <w:rPr>
          <w:rFonts w:hint="eastAsia"/>
          <w:b/>
          <w:lang w:eastAsia="zh-CN"/>
        </w:rPr>
        <w:t>with typical vertical altitude range 3-10</w:t>
      </w:r>
      <w:r w:rsidRPr="009253AF">
        <w:rPr>
          <w:b/>
          <w:lang w:eastAsia="ja-JP"/>
        </w:rPr>
        <w:t>km.</w:t>
      </w:r>
    </w:p>
    <w:p w:rsidR="00261A4C" w:rsidRPr="00381B86" w:rsidRDefault="00261A4C" w:rsidP="00261A4C">
      <w:pPr>
        <w:pStyle w:val="B10"/>
        <w:rPr>
          <w:b/>
        </w:rPr>
      </w:pPr>
      <w:r w:rsidRPr="00381B86">
        <w:rPr>
          <w:b/>
        </w:rPr>
        <w:t>-</w:t>
      </w:r>
      <w:r w:rsidRPr="00381B86">
        <w:rPr>
          <w:b/>
        </w:rPr>
        <w:tab/>
      </w:r>
      <w:r w:rsidRPr="00381B86">
        <w:rPr>
          <w:b/>
          <w:lang w:eastAsia="ja-JP"/>
        </w:rPr>
        <w:t xml:space="preserve">Unless otherwise stated, </w:t>
      </w:r>
      <w:r w:rsidRPr="00381B86">
        <w:rPr>
          <w:rFonts w:hint="eastAsia"/>
          <w:b/>
          <w:lang w:eastAsia="zh-CN"/>
        </w:rPr>
        <w:t>ATG BS</w:t>
      </w:r>
      <w:r w:rsidRPr="00381B86">
        <w:rPr>
          <w:b/>
          <w:lang w:eastAsia="ja-JP"/>
        </w:rPr>
        <w:t xml:space="preserve"> class would refer to Wide Area BS class,</w:t>
      </w:r>
      <w:r w:rsidRPr="00381B86">
        <w:rPr>
          <w:rFonts w:hint="eastAsia"/>
          <w:b/>
          <w:lang w:eastAsia="zh-CN"/>
        </w:rPr>
        <w:t xml:space="preserve"> with the </w:t>
      </w:r>
      <w:r w:rsidRPr="00381B86">
        <w:rPr>
          <w:b/>
          <w:lang w:eastAsia="zh-CN"/>
        </w:rPr>
        <w:t>exception</w:t>
      </w:r>
      <w:r w:rsidRPr="00381B86">
        <w:rPr>
          <w:rFonts w:hint="eastAsia"/>
          <w:b/>
          <w:lang w:eastAsia="zh-CN"/>
        </w:rPr>
        <w:t xml:space="preserve"> that </w:t>
      </w:r>
      <w:r w:rsidRPr="00381B86">
        <w:rPr>
          <w:b/>
          <w:lang w:eastAsia="zh-CN"/>
        </w:rPr>
        <w:t>time alignment error in clause 6.5.3 and 9.6.3, and transmitter intermodulation in clause 6.7 and 9.8</w:t>
      </w:r>
      <w:r>
        <w:rPr>
          <w:rFonts w:hint="eastAsia"/>
          <w:b/>
          <w:lang w:eastAsia="zh-CN"/>
        </w:rPr>
        <w:t xml:space="preserve"> for WA BS class</w:t>
      </w:r>
      <w:r w:rsidRPr="00381B86">
        <w:rPr>
          <w:b/>
          <w:lang w:eastAsia="zh-CN"/>
        </w:rPr>
        <w:t xml:space="preserve"> are not applicable.</w:t>
      </w:r>
    </w:p>
    <w:p w:rsidR="00261A4C" w:rsidRPr="00261A4C" w:rsidRDefault="00261A4C" w:rsidP="00C31073">
      <w:pPr>
        <w:jc w:val="both"/>
        <w:rPr>
          <w:lang w:val="en-US"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E72177" w:rsidRDefault="00E72177" w:rsidP="00E72177">
      <w:pPr>
        <w:numPr>
          <w:ilvl w:val="0"/>
          <w:numId w:val="5"/>
        </w:numPr>
        <w:jc w:val="both"/>
        <w:rPr>
          <w:lang w:eastAsia="zh-CN"/>
        </w:rPr>
      </w:pPr>
      <w:r w:rsidRPr="00E72177">
        <w:rPr>
          <w:lang w:eastAsia="zh-CN"/>
        </w:rPr>
        <w:t>R4-2220250, WF for ATG BS RF requirements, ZTE, RAN4#105</w:t>
      </w:r>
    </w:p>
    <w:p w:rsidR="009C2756" w:rsidRDefault="00A81D72" w:rsidP="00A81D72">
      <w:pPr>
        <w:numPr>
          <w:ilvl w:val="0"/>
          <w:numId w:val="5"/>
        </w:numPr>
        <w:jc w:val="both"/>
        <w:rPr>
          <w:lang w:eastAsia="zh-CN"/>
        </w:rPr>
      </w:pPr>
      <w:r w:rsidRPr="00A81D72">
        <w:rPr>
          <w:lang w:eastAsia="zh-CN"/>
        </w:rPr>
        <w:t>R4-2220542, WF on ATG co-existence evaluation, CMCC, RAN4#105</w:t>
      </w:r>
    </w:p>
    <w:p w:rsidR="000A65FD" w:rsidRDefault="005A092C" w:rsidP="005A092C">
      <w:pPr>
        <w:numPr>
          <w:ilvl w:val="0"/>
          <w:numId w:val="5"/>
        </w:numPr>
        <w:jc w:val="both"/>
        <w:rPr>
          <w:lang w:eastAsia="zh-CN"/>
        </w:rPr>
      </w:pPr>
      <w:r w:rsidRPr="005A092C">
        <w:rPr>
          <w:lang w:eastAsia="zh-CN"/>
        </w:rPr>
        <w:t>R4-2214461, WF on ATG BS RF requirements, ZTE, RAN4#104-e</w:t>
      </w:r>
    </w:p>
    <w:p w:rsidR="00A95DE2" w:rsidRPr="00583983" w:rsidRDefault="00A95DE2" w:rsidP="006B7CF1">
      <w:pPr>
        <w:jc w:val="both"/>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374" w:rsidRDefault="00425374">
      <w:r>
        <w:separator/>
      </w:r>
    </w:p>
  </w:endnote>
  <w:endnote w:type="continuationSeparator" w:id="0">
    <w:p w:rsidR="00425374" w:rsidRDefault="00425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374" w:rsidRDefault="00425374">
      <w:r>
        <w:separator/>
      </w:r>
    </w:p>
  </w:footnote>
  <w:footnote w:type="continuationSeparator" w:id="0">
    <w:p w:rsidR="00425374" w:rsidRDefault="00425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B34" w:rsidRDefault="00944B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8">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1">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4">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7"/>
  </w:num>
  <w:num w:numId="3">
    <w:abstractNumId w:val="30"/>
  </w:num>
  <w:num w:numId="4">
    <w:abstractNumId w:val="22"/>
  </w:num>
  <w:num w:numId="5">
    <w:abstractNumId w:val="20"/>
  </w:num>
  <w:num w:numId="6">
    <w:abstractNumId w:val="39"/>
  </w:num>
  <w:num w:numId="7">
    <w:abstractNumId w:val="6"/>
  </w:num>
  <w:num w:numId="8">
    <w:abstractNumId w:val="9"/>
  </w:num>
  <w:num w:numId="9">
    <w:abstractNumId w:val="0"/>
  </w:num>
  <w:num w:numId="10">
    <w:abstractNumId w:val="5"/>
  </w:num>
  <w:num w:numId="11">
    <w:abstractNumId w:val="2"/>
  </w:num>
  <w:num w:numId="12">
    <w:abstractNumId w:val="26"/>
  </w:num>
  <w:num w:numId="13">
    <w:abstractNumId w:val="21"/>
  </w:num>
  <w:num w:numId="14">
    <w:abstractNumId w:val="42"/>
  </w:num>
  <w:num w:numId="15">
    <w:abstractNumId w:val="8"/>
  </w:num>
  <w:num w:numId="16">
    <w:abstractNumId w:val="31"/>
  </w:num>
  <w:num w:numId="17">
    <w:abstractNumId w:val="10"/>
  </w:num>
  <w:num w:numId="18">
    <w:abstractNumId w:val="16"/>
  </w:num>
  <w:num w:numId="19">
    <w:abstractNumId w:val="29"/>
  </w:num>
  <w:num w:numId="20">
    <w:abstractNumId w:val="4"/>
  </w:num>
  <w:num w:numId="21">
    <w:abstractNumId w:val="11"/>
  </w:num>
  <w:num w:numId="22">
    <w:abstractNumId w:val="36"/>
  </w:num>
  <w:num w:numId="23">
    <w:abstractNumId w:val="25"/>
  </w:num>
  <w:num w:numId="24">
    <w:abstractNumId w:val="34"/>
  </w:num>
  <w:num w:numId="25">
    <w:abstractNumId w:val="37"/>
  </w:num>
  <w:num w:numId="26">
    <w:abstractNumId w:val="27"/>
  </w:num>
  <w:num w:numId="27">
    <w:abstractNumId w:val="32"/>
  </w:num>
  <w:num w:numId="28">
    <w:abstractNumId w:val="27"/>
  </w:num>
  <w:num w:numId="29">
    <w:abstractNumId w:val="14"/>
  </w:num>
  <w:num w:numId="30">
    <w:abstractNumId w:val="3"/>
  </w:num>
  <w:num w:numId="31">
    <w:abstractNumId w:val="1"/>
  </w:num>
  <w:num w:numId="32">
    <w:abstractNumId w:val="43"/>
  </w:num>
  <w:num w:numId="33">
    <w:abstractNumId w:val="44"/>
  </w:num>
  <w:num w:numId="34">
    <w:abstractNumId w:val="38"/>
  </w:num>
  <w:num w:numId="35">
    <w:abstractNumId w:val="15"/>
  </w:num>
  <w:num w:numId="36">
    <w:abstractNumId w:val="40"/>
  </w:num>
  <w:num w:numId="37">
    <w:abstractNumId w:val="33"/>
  </w:num>
  <w:num w:numId="38">
    <w:abstractNumId w:val="23"/>
  </w:num>
  <w:num w:numId="39">
    <w:abstractNumId w:val="35"/>
  </w:num>
  <w:num w:numId="40">
    <w:abstractNumId w:val="12"/>
  </w:num>
  <w:num w:numId="41">
    <w:abstractNumId w:val="13"/>
  </w:num>
  <w:num w:numId="42">
    <w:abstractNumId w:val="18"/>
  </w:num>
  <w:num w:numId="43">
    <w:abstractNumId w:val="41"/>
  </w:num>
  <w:num w:numId="44">
    <w:abstractNumId w:val="17"/>
  </w:num>
  <w:num w:numId="45">
    <w:abstractNumId w:val="19"/>
  </w:num>
  <w:num w:numId="4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77E"/>
    <w:rsid w:val="0001372B"/>
    <w:rsid w:val="00013837"/>
    <w:rsid w:val="00013D50"/>
    <w:rsid w:val="0001446D"/>
    <w:rsid w:val="0001497B"/>
    <w:rsid w:val="00014B8A"/>
    <w:rsid w:val="00015119"/>
    <w:rsid w:val="00016B1D"/>
    <w:rsid w:val="00016E26"/>
    <w:rsid w:val="000179D9"/>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F1F"/>
    <w:rsid w:val="00032FFD"/>
    <w:rsid w:val="000336D8"/>
    <w:rsid w:val="000340CC"/>
    <w:rsid w:val="000349BF"/>
    <w:rsid w:val="0003506E"/>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B8F"/>
    <w:rsid w:val="00052103"/>
    <w:rsid w:val="00052707"/>
    <w:rsid w:val="00052C05"/>
    <w:rsid w:val="00053368"/>
    <w:rsid w:val="0005336F"/>
    <w:rsid w:val="000536D5"/>
    <w:rsid w:val="000559A0"/>
    <w:rsid w:val="00056109"/>
    <w:rsid w:val="0005703A"/>
    <w:rsid w:val="000577C4"/>
    <w:rsid w:val="000578AB"/>
    <w:rsid w:val="00057B5A"/>
    <w:rsid w:val="0006041C"/>
    <w:rsid w:val="00060980"/>
    <w:rsid w:val="00061A49"/>
    <w:rsid w:val="000621C6"/>
    <w:rsid w:val="00062A32"/>
    <w:rsid w:val="00062D4E"/>
    <w:rsid w:val="00062D89"/>
    <w:rsid w:val="00062FA1"/>
    <w:rsid w:val="000637CC"/>
    <w:rsid w:val="00063DCE"/>
    <w:rsid w:val="00064802"/>
    <w:rsid w:val="00064EB3"/>
    <w:rsid w:val="0006547A"/>
    <w:rsid w:val="00065920"/>
    <w:rsid w:val="00066238"/>
    <w:rsid w:val="00066313"/>
    <w:rsid w:val="000677DD"/>
    <w:rsid w:val="00070DF8"/>
    <w:rsid w:val="00070FD4"/>
    <w:rsid w:val="0007249D"/>
    <w:rsid w:val="00073D07"/>
    <w:rsid w:val="00073F45"/>
    <w:rsid w:val="00074221"/>
    <w:rsid w:val="000747D9"/>
    <w:rsid w:val="00074DA5"/>
    <w:rsid w:val="00075326"/>
    <w:rsid w:val="00075C38"/>
    <w:rsid w:val="0007671F"/>
    <w:rsid w:val="00076DAD"/>
    <w:rsid w:val="00077740"/>
    <w:rsid w:val="00077C81"/>
    <w:rsid w:val="000816D1"/>
    <w:rsid w:val="000819EC"/>
    <w:rsid w:val="00082385"/>
    <w:rsid w:val="00082E31"/>
    <w:rsid w:val="00083AF1"/>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57"/>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4749"/>
    <w:rsid w:val="000C47B1"/>
    <w:rsid w:val="000C4967"/>
    <w:rsid w:val="000C4B56"/>
    <w:rsid w:val="000C5012"/>
    <w:rsid w:val="000C568A"/>
    <w:rsid w:val="000C59A8"/>
    <w:rsid w:val="000C5C81"/>
    <w:rsid w:val="000C6027"/>
    <w:rsid w:val="000C6598"/>
    <w:rsid w:val="000C685F"/>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3038"/>
    <w:rsid w:val="000E30D2"/>
    <w:rsid w:val="000E37E0"/>
    <w:rsid w:val="000E3A50"/>
    <w:rsid w:val="000E4639"/>
    <w:rsid w:val="000E54D5"/>
    <w:rsid w:val="000E58D7"/>
    <w:rsid w:val="000E5B5E"/>
    <w:rsid w:val="000E63FA"/>
    <w:rsid w:val="000E6742"/>
    <w:rsid w:val="000E6D82"/>
    <w:rsid w:val="000E722C"/>
    <w:rsid w:val="000E7AEC"/>
    <w:rsid w:val="000F0840"/>
    <w:rsid w:val="000F167D"/>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09BA"/>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5211"/>
    <w:rsid w:val="00135896"/>
    <w:rsid w:val="001369DB"/>
    <w:rsid w:val="001370D9"/>
    <w:rsid w:val="00137365"/>
    <w:rsid w:val="00137428"/>
    <w:rsid w:val="00140FD8"/>
    <w:rsid w:val="0014119C"/>
    <w:rsid w:val="00141A98"/>
    <w:rsid w:val="00141C11"/>
    <w:rsid w:val="00142E27"/>
    <w:rsid w:val="00143023"/>
    <w:rsid w:val="001444B8"/>
    <w:rsid w:val="00144E86"/>
    <w:rsid w:val="001453F3"/>
    <w:rsid w:val="00145B29"/>
    <w:rsid w:val="00145D43"/>
    <w:rsid w:val="0014648F"/>
    <w:rsid w:val="00146882"/>
    <w:rsid w:val="001471CF"/>
    <w:rsid w:val="001509D1"/>
    <w:rsid w:val="00150EA4"/>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605"/>
    <w:rsid w:val="00162B9D"/>
    <w:rsid w:val="0016324F"/>
    <w:rsid w:val="00163B64"/>
    <w:rsid w:val="00163E1E"/>
    <w:rsid w:val="00164D0E"/>
    <w:rsid w:val="001656C1"/>
    <w:rsid w:val="0016620F"/>
    <w:rsid w:val="001666BE"/>
    <w:rsid w:val="00166A15"/>
    <w:rsid w:val="00166F6E"/>
    <w:rsid w:val="001674EF"/>
    <w:rsid w:val="00171296"/>
    <w:rsid w:val="0017156A"/>
    <w:rsid w:val="001717C4"/>
    <w:rsid w:val="001722A5"/>
    <w:rsid w:val="001729C6"/>
    <w:rsid w:val="00172E6D"/>
    <w:rsid w:val="00172FD5"/>
    <w:rsid w:val="001747C5"/>
    <w:rsid w:val="00175A18"/>
    <w:rsid w:val="00175A22"/>
    <w:rsid w:val="00175F75"/>
    <w:rsid w:val="0017663B"/>
    <w:rsid w:val="00176A43"/>
    <w:rsid w:val="00176BA8"/>
    <w:rsid w:val="00176BFB"/>
    <w:rsid w:val="001800CB"/>
    <w:rsid w:val="0018154E"/>
    <w:rsid w:val="00181A09"/>
    <w:rsid w:val="00181B41"/>
    <w:rsid w:val="00181F87"/>
    <w:rsid w:val="00182541"/>
    <w:rsid w:val="0018271B"/>
    <w:rsid w:val="00182826"/>
    <w:rsid w:val="00182EA8"/>
    <w:rsid w:val="00183064"/>
    <w:rsid w:val="0018393D"/>
    <w:rsid w:val="00184182"/>
    <w:rsid w:val="0018451E"/>
    <w:rsid w:val="00184F8D"/>
    <w:rsid w:val="001850C2"/>
    <w:rsid w:val="001851B2"/>
    <w:rsid w:val="00186EA8"/>
    <w:rsid w:val="00186F99"/>
    <w:rsid w:val="00187099"/>
    <w:rsid w:val="001872B8"/>
    <w:rsid w:val="00187648"/>
    <w:rsid w:val="001903AB"/>
    <w:rsid w:val="00190E40"/>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2FA7"/>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CAC"/>
    <w:rsid w:val="001B1EAC"/>
    <w:rsid w:val="001B1F34"/>
    <w:rsid w:val="001B23EC"/>
    <w:rsid w:val="001B2DB4"/>
    <w:rsid w:val="001B4AEA"/>
    <w:rsid w:val="001B4AF7"/>
    <w:rsid w:val="001B4C3A"/>
    <w:rsid w:val="001B4CBA"/>
    <w:rsid w:val="001B54AF"/>
    <w:rsid w:val="001B5511"/>
    <w:rsid w:val="001B588D"/>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D51"/>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5BB5"/>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4FC6"/>
    <w:rsid w:val="0023580C"/>
    <w:rsid w:val="0023592B"/>
    <w:rsid w:val="00236A30"/>
    <w:rsid w:val="00236AAF"/>
    <w:rsid w:val="00237992"/>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113B"/>
    <w:rsid w:val="00252556"/>
    <w:rsid w:val="00253386"/>
    <w:rsid w:val="00253879"/>
    <w:rsid w:val="00253A82"/>
    <w:rsid w:val="002542EA"/>
    <w:rsid w:val="0025595F"/>
    <w:rsid w:val="00255991"/>
    <w:rsid w:val="002572C2"/>
    <w:rsid w:val="0025748C"/>
    <w:rsid w:val="00257E5B"/>
    <w:rsid w:val="0026004D"/>
    <w:rsid w:val="00260AD3"/>
    <w:rsid w:val="00260B1B"/>
    <w:rsid w:val="00260B4D"/>
    <w:rsid w:val="002611C2"/>
    <w:rsid w:val="002612B8"/>
    <w:rsid w:val="00261795"/>
    <w:rsid w:val="00261A4C"/>
    <w:rsid w:val="002627D0"/>
    <w:rsid w:val="00262CAD"/>
    <w:rsid w:val="00263025"/>
    <w:rsid w:val="0026347C"/>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3EAF"/>
    <w:rsid w:val="00274757"/>
    <w:rsid w:val="00274907"/>
    <w:rsid w:val="00274B4E"/>
    <w:rsid w:val="00275D12"/>
    <w:rsid w:val="0027618C"/>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997"/>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3C54"/>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789"/>
    <w:rsid w:val="002A191F"/>
    <w:rsid w:val="002A2353"/>
    <w:rsid w:val="002A26F8"/>
    <w:rsid w:val="002A27EB"/>
    <w:rsid w:val="002A2856"/>
    <w:rsid w:val="002A28F3"/>
    <w:rsid w:val="002A3575"/>
    <w:rsid w:val="002A39FC"/>
    <w:rsid w:val="002A4027"/>
    <w:rsid w:val="002A4938"/>
    <w:rsid w:val="002A4BCA"/>
    <w:rsid w:val="002A53CB"/>
    <w:rsid w:val="002A5884"/>
    <w:rsid w:val="002A5991"/>
    <w:rsid w:val="002A5C2F"/>
    <w:rsid w:val="002A5F2C"/>
    <w:rsid w:val="002A64A5"/>
    <w:rsid w:val="002A69B2"/>
    <w:rsid w:val="002A6B2F"/>
    <w:rsid w:val="002A6D62"/>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33EB"/>
    <w:rsid w:val="002C4A4E"/>
    <w:rsid w:val="002C5BA5"/>
    <w:rsid w:val="002C5E30"/>
    <w:rsid w:val="002C639A"/>
    <w:rsid w:val="002C662F"/>
    <w:rsid w:val="002C704B"/>
    <w:rsid w:val="002D027F"/>
    <w:rsid w:val="002D0888"/>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54D4"/>
    <w:rsid w:val="002E555B"/>
    <w:rsid w:val="002E56BF"/>
    <w:rsid w:val="002E64D1"/>
    <w:rsid w:val="002E6506"/>
    <w:rsid w:val="002E671F"/>
    <w:rsid w:val="002E6EC6"/>
    <w:rsid w:val="002E72CF"/>
    <w:rsid w:val="002F028A"/>
    <w:rsid w:val="002F0550"/>
    <w:rsid w:val="002F05B0"/>
    <w:rsid w:val="002F0AF3"/>
    <w:rsid w:val="002F0B95"/>
    <w:rsid w:val="002F1DF7"/>
    <w:rsid w:val="002F2536"/>
    <w:rsid w:val="002F2CFF"/>
    <w:rsid w:val="002F3323"/>
    <w:rsid w:val="002F40C3"/>
    <w:rsid w:val="002F4A58"/>
    <w:rsid w:val="002F4DAF"/>
    <w:rsid w:val="002F5700"/>
    <w:rsid w:val="002F5D9B"/>
    <w:rsid w:val="002F63B8"/>
    <w:rsid w:val="002F64F3"/>
    <w:rsid w:val="002F67AD"/>
    <w:rsid w:val="002F6860"/>
    <w:rsid w:val="00300072"/>
    <w:rsid w:val="003006B6"/>
    <w:rsid w:val="0030121B"/>
    <w:rsid w:val="00301A34"/>
    <w:rsid w:val="00301F3B"/>
    <w:rsid w:val="00302771"/>
    <w:rsid w:val="00303616"/>
    <w:rsid w:val="0030424F"/>
    <w:rsid w:val="00304D73"/>
    <w:rsid w:val="00305409"/>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DD8"/>
    <w:rsid w:val="0032674F"/>
    <w:rsid w:val="00327290"/>
    <w:rsid w:val="0033027A"/>
    <w:rsid w:val="00330863"/>
    <w:rsid w:val="0033154D"/>
    <w:rsid w:val="00331DD4"/>
    <w:rsid w:val="00331F2A"/>
    <w:rsid w:val="00332298"/>
    <w:rsid w:val="00332AD4"/>
    <w:rsid w:val="0033315B"/>
    <w:rsid w:val="00334427"/>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22B"/>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1B8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27D8"/>
    <w:rsid w:val="0039323F"/>
    <w:rsid w:val="0039342E"/>
    <w:rsid w:val="0039359B"/>
    <w:rsid w:val="00393611"/>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513C"/>
    <w:rsid w:val="003C52CB"/>
    <w:rsid w:val="003C58E3"/>
    <w:rsid w:val="003C5EAB"/>
    <w:rsid w:val="003C6272"/>
    <w:rsid w:val="003C6355"/>
    <w:rsid w:val="003C6CF4"/>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6F2"/>
    <w:rsid w:val="003E08B6"/>
    <w:rsid w:val="003E14CC"/>
    <w:rsid w:val="003E1603"/>
    <w:rsid w:val="003E1822"/>
    <w:rsid w:val="003E1861"/>
    <w:rsid w:val="003E1A36"/>
    <w:rsid w:val="003E2650"/>
    <w:rsid w:val="003E265E"/>
    <w:rsid w:val="003E26F2"/>
    <w:rsid w:val="003E29AF"/>
    <w:rsid w:val="003E3A19"/>
    <w:rsid w:val="003E3AF4"/>
    <w:rsid w:val="003E3C6F"/>
    <w:rsid w:val="003E3D3B"/>
    <w:rsid w:val="003E3F8D"/>
    <w:rsid w:val="003E41AC"/>
    <w:rsid w:val="003E4A77"/>
    <w:rsid w:val="003E4D9C"/>
    <w:rsid w:val="003E5206"/>
    <w:rsid w:val="003E53A3"/>
    <w:rsid w:val="003E5427"/>
    <w:rsid w:val="003E63F7"/>
    <w:rsid w:val="003E7124"/>
    <w:rsid w:val="003E759D"/>
    <w:rsid w:val="003E773B"/>
    <w:rsid w:val="003E7E1A"/>
    <w:rsid w:val="003F02E0"/>
    <w:rsid w:val="003F0319"/>
    <w:rsid w:val="003F08EC"/>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966"/>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BAB"/>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84C"/>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2C"/>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A37"/>
    <w:rsid w:val="004A4FC1"/>
    <w:rsid w:val="004A52BB"/>
    <w:rsid w:val="004A563E"/>
    <w:rsid w:val="004A5CE6"/>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51"/>
    <w:rsid w:val="004C2077"/>
    <w:rsid w:val="004C21A6"/>
    <w:rsid w:val="004C27F2"/>
    <w:rsid w:val="004C2F14"/>
    <w:rsid w:val="004C3822"/>
    <w:rsid w:val="004C3D1A"/>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AFB"/>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2DBD"/>
    <w:rsid w:val="0051323D"/>
    <w:rsid w:val="00513758"/>
    <w:rsid w:val="00513902"/>
    <w:rsid w:val="0051412A"/>
    <w:rsid w:val="005143F3"/>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1BF"/>
    <w:rsid w:val="00526B2F"/>
    <w:rsid w:val="00526E6F"/>
    <w:rsid w:val="00526F76"/>
    <w:rsid w:val="00526F9E"/>
    <w:rsid w:val="00527A17"/>
    <w:rsid w:val="00527FE6"/>
    <w:rsid w:val="005300C8"/>
    <w:rsid w:val="00530CF2"/>
    <w:rsid w:val="005311E5"/>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37676"/>
    <w:rsid w:val="005403DF"/>
    <w:rsid w:val="00540B8B"/>
    <w:rsid w:val="00540E66"/>
    <w:rsid w:val="00541173"/>
    <w:rsid w:val="0054135F"/>
    <w:rsid w:val="00541675"/>
    <w:rsid w:val="00542710"/>
    <w:rsid w:val="00542F9D"/>
    <w:rsid w:val="005435FE"/>
    <w:rsid w:val="00543E23"/>
    <w:rsid w:val="005442B8"/>
    <w:rsid w:val="00544652"/>
    <w:rsid w:val="005451D2"/>
    <w:rsid w:val="0054537B"/>
    <w:rsid w:val="00546334"/>
    <w:rsid w:val="00546A97"/>
    <w:rsid w:val="00546B67"/>
    <w:rsid w:val="00547507"/>
    <w:rsid w:val="005501C8"/>
    <w:rsid w:val="0055029C"/>
    <w:rsid w:val="00550807"/>
    <w:rsid w:val="0055096D"/>
    <w:rsid w:val="00551613"/>
    <w:rsid w:val="00551616"/>
    <w:rsid w:val="005517F8"/>
    <w:rsid w:val="00551A11"/>
    <w:rsid w:val="00552022"/>
    <w:rsid w:val="00552267"/>
    <w:rsid w:val="00552D9D"/>
    <w:rsid w:val="00552DBC"/>
    <w:rsid w:val="00552ED8"/>
    <w:rsid w:val="00553C69"/>
    <w:rsid w:val="005546B6"/>
    <w:rsid w:val="00554AB7"/>
    <w:rsid w:val="00555736"/>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BBF"/>
    <w:rsid w:val="005941DA"/>
    <w:rsid w:val="0059433B"/>
    <w:rsid w:val="005953E2"/>
    <w:rsid w:val="00595802"/>
    <w:rsid w:val="00595CC7"/>
    <w:rsid w:val="005961A4"/>
    <w:rsid w:val="00596B58"/>
    <w:rsid w:val="005972E1"/>
    <w:rsid w:val="0059764E"/>
    <w:rsid w:val="00597670"/>
    <w:rsid w:val="0059782A"/>
    <w:rsid w:val="00597A95"/>
    <w:rsid w:val="00597BC0"/>
    <w:rsid w:val="00597CC1"/>
    <w:rsid w:val="005A092C"/>
    <w:rsid w:val="005A0DE5"/>
    <w:rsid w:val="005A118A"/>
    <w:rsid w:val="005A1F2A"/>
    <w:rsid w:val="005A1FA4"/>
    <w:rsid w:val="005A201C"/>
    <w:rsid w:val="005A2234"/>
    <w:rsid w:val="005A2CE3"/>
    <w:rsid w:val="005A362B"/>
    <w:rsid w:val="005A42EC"/>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AB6"/>
    <w:rsid w:val="005A7EDA"/>
    <w:rsid w:val="005B1007"/>
    <w:rsid w:val="005B1D59"/>
    <w:rsid w:val="005B286A"/>
    <w:rsid w:val="005B385F"/>
    <w:rsid w:val="005B3AAC"/>
    <w:rsid w:val="005B3E7D"/>
    <w:rsid w:val="005B507D"/>
    <w:rsid w:val="005B5C72"/>
    <w:rsid w:val="005B65F9"/>
    <w:rsid w:val="005B6AD6"/>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A98"/>
    <w:rsid w:val="005F47AC"/>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F5C"/>
    <w:rsid w:val="00604D18"/>
    <w:rsid w:val="006053B1"/>
    <w:rsid w:val="0060543E"/>
    <w:rsid w:val="00605467"/>
    <w:rsid w:val="00605D8C"/>
    <w:rsid w:val="00605DC5"/>
    <w:rsid w:val="00606272"/>
    <w:rsid w:val="00606357"/>
    <w:rsid w:val="00606AAD"/>
    <w:rsid w:val="00607AE9"/>
    <w:rsid w:val="006110AB"/>
    <w:rsid w:val="00611DC5"/>
    <w:rsid w:val="0061219A"/>
    <w:rsid w:val="00612DF5"/>
    <w:rsid w:val="00613B69"/>
    <w:rsid w:val="00613D4B"/>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115F"/>
    <w:rsid w:val="006314CC"/>
    <w:rsid w:val="006320D1"/>
    <w:rsid w:val="006322A7"/>
    <w:rsid w:val="0063245B"/>
    <w:rsid w:val="006326D2"/>
    <w:rsid w:val="00632AE1"/>
    <w:rsid w:val="006334BC"/>
    <w:rsid w:val="0063379E"/>
    <w:rsid w:val="00633C0C"/>
    <w:rsid w:val="00634AE8"/>
    <w:rsid w:val="00634E91"/>
    <w:rsid w:val="00635C12"/>
    <w:rsid w:val="006362C8"/>
    <w:rsid w:val="006363F1"/>
    <w:rsid w:val="006367BE"/>
    <w:rsid w:val="006368F0"/>
    <w:rsid w:val="00637BE2"/>
    <w:rsid w:val="00640922"/>
    <w:rsid w:val="006411AC"/>
    <w:rsid w:val="00641FA8"/>
    <w:rsid w:val="006424B1"/>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A73"/>
    <w:rsid w:val="00662E04"/>
    <w:rsid w:val="00662F25"/>
    <w:rsid w:val="0066385D"/>
    <w:rsid w:val="006649B8"/>
    <w:rsid w:val="00664B95"/>
    <w:rsid w:val="006661F5"/>
    <w:rsid w:val="00666719"/>
    <w:rsid w:val="00667690"/>
    <w:rsid w:val="00667A59"/>
    <w:rsid w:val="00667C7D"/>
    <w:rsid w:val="00670F9D"/>
    <w:rsid w:val="00672E17"/>
    <w:rsid w:val="00673138"/>
    <w:rsid w:val="00673545"/>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3DA2"/>
    <w:rsid w:val="00694D76"/>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208B"/>
    <w:rsid w:val="006B21DF"/>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45A"/>
    <w:rsid w:val="006D5CC8"/>
    <w:rsid w:val="006D6D66"/>
    <w:rsid w:val="006E0EDC"/>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0EA9"/>
    <w:rsid w:val="006F1174"/>
    <w:rsid w:val="006F1B47"/>
    <w:rsid w:val="006F21E4"/>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2B44"/>
    <w:rsid w:val="00703A33"/>
    <w:rsid w:val="00703E0B"/>
    <w:rsid w:val="0070463C"/>
    <w:rsid w:val="00704958"/>
    <w:rsid w:val="00704E56"/>
    <w:rsid w:val="0070523C"/>
    <w:rsid w:val="0070662A"/>
    <w:rsid w:val="007066BD"/>
    <w:rsid w:val="00706E7E"/>
    <w:rsid w:val="0070726A"/>
    <w:rsid w:val="007074EC"/>
    <w:rsid w:val="007074F1"/>
    <w:rsid w:val="00710251"/>
    <w:rsid w:val="00710D75"/>
    <w:rsid w:val="00710F1E"/>
    <w:rsid w:val="00711206"/>
    <w:rsid w:val="0071184C"/>
    <w:rsid w:val="00711C70"/>
    <w:rsid w:val="00711EC5"/>
    <w:rsid w:val="00712114"/>
    <w:rsid w:val="007121B1"/>
    <w:rsid w:val="00712B31"/>
    <w:rsid w:val="007148A3"/>
    <w:rsid w:val="00714FB1"/>
    <w:rsid w:val="00716522"/>
    <w:rsid w:val="0071767D"/>
    <w:rsid w:val="007202D6"/>
    <w:rsid w:val="0072033A"/>
    <w:rsid w:val="00721253"/>
    <w:rsid w:val="0072128C"/>
    <w:rsid w:val="00721764"/>
    <w:rsid w:val="007219AB"/>
    <w:rsid w:val="00722BBB"/>
    <w:rsid w:val="00723576"/>
    <w:rsid w:val="00723C74"/>
    <w:rsid w:val="007259B0"/>
    <w:rsid w:val="00725DF5"/>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572"/>
    <w:rsid w:val="0076512D"/>
    <w:rsid w:val="00765862"/>
    <w:rsid w:val="00766401"/>
    <w:rsid w:val="007665E6"/>
    <w:rsid w:val="00766614"/>
    <w:rsid w:val="00766671"/>
    <w:rsid w:val="00766FF0"/>
    <w:rsid w:val="00767C9C"/>
    <w:rsid w:val="00767DBF"/>
    <w:rsid w:val="00770857"/>
    <w:rsid w:val="007709C0"/>
    <w:rsid w:val="00770CDB"/>
    <w:rsid w:val="00771164"/>
    <w:rsid w:val="007724EB"/>
    <w:rsid w:val="0077287D"/>
    <w:rsid w:val="00773432"/>
    <w:rsid w:val="00773864"/>
    <w:rsid w:val="00774B64"/>
    <w:rsid w:val="00775EA4"/>
    <w:rsid w:val="00776F4B"/>
    <w:rsid w:val="00777C72"/>
    <w:rsid w:val="00780373"/>
    <w:rsid w:val="007804C7"/>
    <w:rsid w:val="00780602"/>
    <w:rsid w:val="00781099"/>
    <w:rsid w:val="007814A0"/>
    <w:rsid w:val="0078178E"/>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598A"/>
    <w:rsid w:val="007C6B64"/>
    <w:rsid w:val="007C6D2B"/>
    <w:rsid w:val="007C75B7"/>
    <w:rsid w:val="007C7D56"/>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06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2A7D"/>
    <w:rsid w:val="0081545A"/>
    <w:rsid w:val="0081548A"/>
    <w:rsid w:val="008155B5"/>
    <w:rsid w:val="00815C6E"/>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63D"/>
    <w:rsid w:val="008927E7"/>
    <w:rsid w:val="0089280E"/>
    <w:rsid w:val="00892ABB"/>
    <w:rsid w:val="00892D03"/>
    <w:rsid w:val="00893654"/>
    <w:rsid w:val="00893821"/>
    <w:rsid w:val="00894162"/>
    <w:rsid w:val="00894DD8"/>
    <w:rsid w:val="0089556F"/>
    <w:rsid w:val="00895872"/>
    <w:rsid w:val="00895CAB"/>
    <w:rsid w:val="00897BFB"/>
    <w:rsid w:val="008A0115"/>
    <w:rsid w:val="008A05F0"/>
    <w:rsid w:val="008A0682"/>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2C53"/>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12BE"/>
    <w:rsid w:val="008C1881"/>
    <w:rsid w:val="008C218C"/>
    <w:rsid w:val="008C24B6"/>
    <w:rsid w:val="008C388A"/>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987"/>
    <w:rsid w:val="008D7BC9"/>
    <w:rsid w:val="008E04C9"/>
    <w:rsid w:val="008E07EF"/>
    <w:rsid w:val="008E1B90"/>
    <w:rsid w:val="008E1CD6"/>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31F2"/>
    <w:rsid w:val="009134AC"/>
    <w:rsid w:val="00913845"/>
    <w:rsid w:val="0091422F"/>
    <w:rsid w:val="00914DF7"/>
    <w:rsid w:val="0091558F"/>
    <w:rsid w:val="00915601"/>
    <w:rsid w:val="00915667"/>
    <w:rsid w:val="00916B12"/>
    <w:rsid w:val="00920208"/>
    <w:rsid w:val="00921008"/>
    <w:rsid w:val="00922B0B"/>
    <w:rsid w:val="00923233"/>
    <w:rsid w:val="00924A06"/>
    <w:rsid w:val="00924DEE"/>
    <w:rsid w:val="009253AF"/>
    <w:rsid w:val="00925FCD"/>
    <w:rsid w:val="009268B5"/>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5C4A"/>
    <w:rsid w:val="009563F5"/>
    <w:rsid w:val="00957181"/>
    <w:rsid w:val="00957758"/>
    <w:rsid w:val="009579DE"/>
    <w:rsid w:val="00960368"/>
    <w:rsid w:val="009611A9"/>
    <w:rsid w:val="009611CD"/>
    <w:rsid w:val="0096219C"/>
    <w:rsid w:val="0096272D"/>
    <w:rsid w:val="00963189"/>
    <w:rsid w:val="009635F3"/>
    <w:rsid w:val="00963969"/>
    <w:rsid w:val="00963974"/>
    <w:rsid w:val="009641BD"/>
    <w:rsid w:val="00964789"/>
    <w:rsid w:val="00964C64"/>
    <w:rsid w:val="009657A0"/>
    <w:rsid w:val="00966FF2"/>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6485"/>
    <w:rsid w:val="00976977"/>
    <w:rsid w:val="00976AC8"/>
    <w:rsid w:val="009777D9"/>
    <w:rsid w:val="00977C5E"/>
    <w:rsid w:val="009803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9F7"/>
    <w:rsid w:val="00A26EDD"/>
    <w:rsid w:val="00A301E4"/>
    <w:rsid w:val="00A30248"/>
    <w:rsid w:val="00A3037C"/>
    <w:rsid w:val="00A31DAB"/>
    <w:rsid w:val="00A31E75"/>
    <w:rsid w:val="00A3263D"/>
    <w:rsid w:val="00A32B66"/>
    <w:rsid w:val="00A32D44"/>
    <w:rsid w:val="00A337CD"/>
    <w:rsid w:val="00A33D17"/>
    <w:rsid w:val="00A352EB"/>
    <w:rsid w:val="00A36147"/>
    <w:rsid w:val="00A36A90"/>
    <w:rsid w:val="00A37644"/>
    <w:rsid w:val="00A403B0"/>
    <w:rsid w:val="00A405A1"/>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20C6"/>
    <w:rsid w:val="00A72E87"/>
    <w:rsid w:val="00A7441F"/>
    <w:rsid w:val="00A74583"/>
    <w:rsid w:val="00A7474C"/>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D1A"/>
    <w:rsid w:val="00A92F00"/>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549"/>
    <w:rsid w:val="00AB774F"/>
    <w:rsid w:val="00AB7D45"/>
    <w:rsid w:val="00AC1478"/>
    <w:rsid w:val="00AC2335"/>
    <w:rsid w:val="00AC2421"/>
    <w:rsid w:val="00AC32CB"/>
    <w:rsid w:val="00AC3DCF"/>
    <w:rsid w:val="00AC4D9E"/>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B3C"/>
    <w:rsid w:val="00AD7D7A"/>
    <w:rsid w:val="00AD7F4D"/>
    <w:rsid w:val="00AE00D1"/>
    <w:rsid w:val="00AE0358"/>
    <w:rsid w:val="00AE0841"/>
    <w:rsid w:val="00AE0A4D"/>
    <w:rsid w:val="00AE115E"/>
    <w:rsid w:val="00AE230B"/>
    <w:rsid w:val="00AE2F13"/>
    <w:rsid w:val="00AE4349"/>
    <w:rsid w:val="00AE440A"/>
    <w:rsid w:val="00AE5B29"/>
    <w:rsid w:val="00AE5DD2"/>
    <w:rsid w:val="00AE5EEC"/>
    <w:rsid w:val="00AE6A11"/>
    <w:rsid w:val="00AE775E"/>
    <w:rsid w:val="00AE7A53"/>
    <w:rsid w:val="00AE7DD0"/>
    <w:rsid w:val="00AF00D8"/>
    <w:rsid w:val="00AF01A1"/>
    <w:rsid w:val="00AF09C8"/>
    <w:rsid w:val="00AF0FD6"/>
    <w:rsid w:val="00AF1330"/>
    <w:rsid w:val="00AF140F"/>
    <w:rsid w:val="00AF1A3C"/>
    <w:rsid w:val="00AF1AFB"/>
    <w:rsid w:val="00AF21F1"/>
    <w:rsid w:val="00AF3DA8"/>
    <w:rsid w:val="00AF41E9"/>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C28"/>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0CD9"/>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C9F"/>
    <w:rsid w:val="00B661AF"/>
    <w:rsid w:val="00B662CE"/>
    <w:rsid w:val="00B66519"/>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90B"/>
    <w:rsid w:val="00BA4AF6"/>
    <w:rsid w:val="00BA50EC"/>
    <w:rsid w:val="00BA5995"/>
    <w:rsid w:val="00BA5B05"/>
    <w:rsid w:val="00BA5C1A"/>
    <w:rsid w:val="00BA5FCB"/>
    <w:rsid w:val="00BA6988"/>
    <w:rsid w:val="00BA6C3B"/>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B78B4"/>
    <w:rsid w:val="00BC0ECF"/>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9"/>
    <w:rsid w:val="00BC3E5F"/>
    <w:rsid w:val="00BC4139"/>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1FF5"/>
    <w:rsid w:val="00BE26F4"/>
    <w:rsid w:val="00BE29EE"/>
    <w:rsid w:val="00BE37DD"/>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99"/>
    <w:rsid w:val="00C16024"/>
    <w:rsid w:val="00C16A77"/>
    <w:rsid w:val="00C16FB6"/>
    <w:rsid w:val="00C17A38"/>
    <w:rsid w:val="00C17E4A"/>
    <w:rsid w:val="00C2020D"/>
    <w:rsid w:val="00C20704"/>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9F5"/>
    <w:rsid w:val="00C33A1F"/>
    <w:rsid w:val="00C33BEB"/>
    <w:rsid w:val="00C33CDC"/>
    <w:rsid w:val="00C34160"/>
    <w:rsid w:val="00C34833"/>
    <w:rsid w:val="00C34F25"/>
    <w:rsid w:val="00C352F8"/>
    <w:rsid w:val="00C3533D"/>
    <w:rsid w:val="00C3585F"/>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4F"/>
    <w:rsid w:val="00C45E81"/>
    <w:rsid w:val="00C462E6"/>
    <w:rsid w:val="00C464CC"/>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4C41"/>
    <w:rsid w:val="00C64D10"/>
    <w:rsid w:val="00C65279"/>
    <w:rsid w:val="00C66194"/>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82B"/>
    <w:rsid w:val="00C94C3D"/>
    <w:rsid w:val="00C95181"/>
    <w:rsid w:val="00C952A6"/>
    <w:rsid w:val="00C95985"/>
    <w:rsid w:val="00C959CD"/>
    <w:rsid w:val="00C95C93"/>
    <w:rsid w:val="00C95D30"/>
    <w:rsid w:val="00C96570"/>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C74"/>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381D"/>
    <w:rsid w:val="00CC38F8"/>
    <w:rsid w:val="00CC482E"/>
    <w:rsid w:val="00CC4B49"/>
    <w:rsid w:val="00CC5026"/>
    <w:rsid w:val="00CC50AA"/>
    <w:rsid w:val="00CC5645"/>
    <w:rsid w:val="00CC5A16"/>
    <w:rsid w:val="00CC5AB5"/>
    <w:rsid w:val="00CC5E49"/>
    <w:rsid w:val="00CC764E"/>
    <w:rsid w:val="00CC7666"/>
    <w:rsid w:val="00CC7A30"/>
    <w:rsid w:val="00CC7C69"/>
    <w:rsid w:val="00CD019E"/>
    <w:rsid w:val="00CD0E2A"/>
    <w:rsid w:val="00CD191A"/>
    <w:rsid w:val="00CD1DA3"/>
    <w:rsid w:val="00CD213A"/>
    <w:rsid w:val="00CD30C6"/>
    <w:rsid w:val="00CD3290"/>
    <w:rsid w:val="00CD35F2"/>
    <w:rsid w:val="00CD3DC3"/>
    <w:rsid w:val="00CD3EC7"/>
    <w:rsid w:val="00CD4D5B"/>
    <w:rsid w:val="00CD6021"/>
    <w:rsid w:val="00CD6760"/>
    <w:rsid w:val="00CD691E"/>
    <w:rsid w:val="00CD6D56"/>
    <w:rsid w:val="00CD6FD2"/>
    <w:rsid w:val="00CD6FDD"/>
    <w:rsid w:val="00CD766E"/>
    <w:rsid w:val="00CD778E"/>
    <w:rsid w:val="00CD77C4"/>
    <w:rsid w:val="00CE0402"/>
    <w:rsid w:val="00CE0FC2"/>
    <w:rsid w:val="00CE146F"/>
    <w:rsid w:val="00CE1A0C"/>
    <w:rsid w:val="00CE1AE5"/>
    <w:rsid w:val="00CE1AEA"/>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07A"/>
    <w:rsid w:val="00CF3294"/>
    <w:rsid w:val="00CF3BF9"/>
    <w:rsid w:val="00CF3E42"/>
    <w:rsid w:val="00CF426E"/>
    <w:rsid w:val="00CF4330"/>
    <w:rsid w:val="00CF4333"/>
    <w:rsid w:val="00CF4DD0"/>
    <w:rsid w:val="00CF6527"/>
    <w:rsid w:val="00CF6791"/>
    <w:rsid w:val="00CF7148"/>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CED"/>
    <w:rsid w:val="00D1266E"/>
    <w:rsid w:val="00D126DD"/>
    <w:rsid w:val="00D136CC"/>
    <w:rsid w:val="00D1400B"/>
    <w:rsid w:val="00D1522D"/>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D1"/>
    <w:rsid w:val="00D507DC"/>
    <w:rsid w:val="00D50E97"/>
    <w:rsid w:val="00D51243"/>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3B3"/>
    <w:rsid w:val="00D61A0B"/>
    <w:rsid w:val="00D61ABA"/>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5B1E"/>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6DC"/>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F6D"/>
    <w:rsid w:val="00D94AFC"/>
    <w:rsid w:val="00D94B47"/>
    <w:rsid w:val="00D94B91"/>
    <w:rsid w:val="00D94C39"/>
    <w:rsid w:val="00D94E28"/>
    <w:rsid w:val="00D952FB"/>
    <w:rsid w:val="00D96AA5"/>
    <w:rsid w:val="00D96D2F"/>
    <w:rsid w:val="00D97E25"/>
    <w:rsid w:val="00DA1154"/>
    <w:rsid w:val="00DA16DF"/>
    <w:rsid w:val="00DA17F3"/>
    <w:rsid w:val="00DA1D29"/>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2"/>
    <w:rsid w:val="00DD756A"/>
    <w:rsid w:val="00DE0305"/>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7483"/>
    <w:rsid w:val="00DE753D"/>
    <w:rsid w:val="00DE777D"/>
    <w:rsid w:val="00DE7B6D"/>
    <w:rsid w:val="00DE7F97"/>
    <w:rsid w:val="00DF0936"/>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4D68"/>
    <w:rsid w:val="00E04FA8"/>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95E"/>
    <w:rsid w:val="00E37C9E"/>
    <w:rsid w:val="00E40D77"/>
    <w:rsid w:val="00E41A7C"/>
    <w:rsid w:val="00E41FB5"/>
    <w:rsid w:val="00E4227D"/>
    <w:rsid w:val="00E42571"/>
    <w:rsid w:val="00E43F31"/>
    <w:rsid w:val="00E44459"/>
    <w:rsid w:val="00E4451D"/>
    <w:rsid w:val="00E44D4F"/>
    <w:rsid w:val="00E454AA"/>
    <w:rsid w:val="00E45AB8"/>
    <w:rsid w:val="00E45D61"/>
    <w:rsid w:val="00E45E19"/>
    <w:rsid w:val="00E45F24"/>
    <w:rsid w:val="00E46CB7"/>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1AF5"/>
    <w:rsid w:val="00E629C6"/>
    <w:rsid w:val="00E639F3"/>
    <w:rsid w:val="00E63C5C"/>
    <w:rsid w:val="00E64517"/>
    <w:rsid w:val="00E650E0"/>
    <w:rsid w:val="00E653FA"/>
    <w:rsid w:val="00E653FB"/>
    <w:rsid w:val="00E65659"/>
    <w:rsid w:val="00E662C4"/>
    <w:rsid w:val="00E66C18"/>
    <w:rsid w:val="00E70137"/>
    <w:rsid w:val="00E70CFF"/>
    <w:rsid w:val="00E71C00"/>
    <w:rsid w:val="00E72177"/>
    <w:rsid w:val="00E721BE"/>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2351"/>
    <w:rsid w:val="00E92A80"/>
    <w:rsid w:val="00E92C4F"/>
    <w:rsid w:val="00E93121"/>
    <w:rsid w:val="00E938A0"/>
    <w:rsid w:val="00E93A9D"/>
    <w:rsid w:val="00E94CEA"/>
    <w:rsid w:val="00E94DE6"/>
    <w:rsid w:val="00E9569C"/>
    <w:rsid w:val="00E9581D"/>
    <w:rsid w:val="00E95B63"/>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2813"/>
    <w:rsid w:val="00ED2845"/>
    <w:rsid w:val="00ED298F"/>
    <w:rsid w:val="00ED2EB3"/>
    <w:rsid w:val="00ED2F05"/>
    <w:rsid w:val="00ED319A"/>
    <w:rsid w:val="00ED33CF"/>
    <w:rsid w:val="00ED459A"/>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23D"/>
    <w:rsid w:val="00EE6258"/>
    <w:rsid w:val="00EE7106"/>
    <w:rsid w:val="00EE7518"/>
    <w:rsid w:val="00EE7D7C"/>
    <w:rsid w:val="00EF0716"/>
    <w:rsid w:val="00EF0AD6"/>
    <w:rsid w:val="00EF0F35"/>
    <w:rsid w:val="00EF0FED"/>
    <w:rsid w:val="00EF13A6"/>
    <w:rsid w:val="00EF17CF"/>
    <w:rsid w:val="00EF185D"/>
    <w:rsid w:val="00EF1E13"/>
    <w:rsid w:val="00EF1EDB"/>
    <w:rsid w:val="00EF2667"/>
    <w:rsid w:val="00EF2C48"/>
    <w:rsid w:val="00EF3195"/>
    <w:rsid w:val="00EF3E38"/>
    <w:rsid w:val="00EF52E3"/>
    <w:rsid w:val="00EF619B"/>
    <w:rsid w:val="00EF6B1B"/>
    <w:rsid w:val="00EF7206"/>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8BF"/>
    <w:rsid w:val="00F12A4F"/>
    <w:rsid w:val="00F12C1E"/>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27928"/>
    <w:rsid w:val="00F300FB"/>
    <w:rsid w:val="00F3037B"/>
    <w:rsid w:val="00F310E1"/>
    <w:rsid w:val="00F31AC1"/>
    <w:rsid w:val="00F31EC0"/>
    <w:rsid w:val="00F324A4"/>
    <w:rsid w:val="00F334FC"/>
    <w:rsid w:val="00F33F51"/>
    <w:rsid w:val="00F35A2D"/>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75F"/>
    <w:rsid w:val="00F73C84"/>
    <w:rsid w:val="00F74991"/>
    <w:rsid w:val="00F75099"/>
    <w:rsid w:val="00F75471"/>
    <w:rsid w:val="00F75822"/>
    <w:rsid w:val="00F76025"/>
    <w:rsid w:val="00F77D41"/>
    <w:rsid w:val="00F80D04"/>
    <w:rsid w:val="00F8129E"/>
    <w:rsid w:val="00F81B4E"/>
    <w:rsid w:val="00F81D0B"/>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3E3C"/>
    <w:rsid w:val="00F9406C"/>
    <w:rsid w:val="00F94972"/>
    <w:rsid w:val="00F94DAA"/>
    <w:rsid w:val="00F9592F"/>
    <w:rsid w:val="00F95A85"/>
    <w:rsid w:val="00F963DD"/>
    <w:rsid w:val="00F9709B"/>
    <w:rsid w:val="00F97582"/>
    <w:rsid w:val="00F975C4"/>
    <w:rsid w:val="00FA0C37"/>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7649"/>
    <w:rsid w:val="00FC7690"/>
    <w:rsid w:val="00FD00B9"/>
    <w:rsid w:val="00FD0930"/>
    <w:rsid w:val="00FD15DD"/>
    <w:rsid w:val="00FD2570"/>
    <w:rsid w:val="00FD2CE2"/>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F6A"/>
    <w:rsid w:val="00FE3586"/>
    <w:rsid w:val="00FE36DF"/>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A929D4-DA55-4B3B-B8EA-7466E2480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cp:revision>
  <dcterms:created xsi:type="dcterms:W3CDTF">2023-02-16T05:51:00Z</dcterms:created>
  <dcterms:modified xsi:type="dcterms:W3CDTF">2023-02-17T02:43:00Z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